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66CE" w14:textId="77777777" w:rsidR="00954564" w:rsidRPr="00181AD4" w:rsidRDefault="00B13AEF">
      <w:pPr>
        <w:spacing w:after="0" w:line="259" w:lineRule="auto"/>
        <w:ind w:left="142" w:firstLine="0"/>
        <w:jc w:val="left"/>
        <w:rPr>
          <w:lang w:val="lt-LT"/>
        </w:rPr>
      </w:pPr>
      <w:r w:rsidRPr="00181AD4">
        <w:rPr>
          <w:rFonts w:ascii="Times New Roman" w:eastAsia="Times New Roman" w:hAnsi="Times New Roman" w:cs="Times New Roman"/>
          <w:sz w:val="24"/>
          <w:lang w:val="lt-LT"/>
        </w:rPr>
        <w:t xml:space="preserve"> </w:t>
      </w:r>
    </w:p>
    <w:p w14:paraId="575A97C5" w14:textId="77777777" w:rsidR="00954564" w:rsidRPr="00181AD4" w:rsidRDefault="00B13AEF">
      <w:pPr>
        <w:spacing w:after="381" w:line="259" w:lineRule="auto"/>
        <w:ind w:left="0" w:firstLine="0"/>
        <w:jc w:val="left"/>
        <w:rPr>
          <w:lang w:val="lt-LT"/>
        </w:rPr>
      </w:pPr>
      <w:r w:rsidRPr="00181AD4">
        <w:rPr>
          <w:b/>
          <w:color w:val="002060"/>
          <w:lang w:val="lt-LT"/>
        </w:rPr>
        <w:t xml:space="preserve"> </w:t>
      </w:r>
    </w:p>
    <w:p w14:paraId="497D3D7A" w14:textId="77777777" w:rsidR="00954564" w:rsidRPr="00181AD4" w:rsidRDefault="00B13AEF">
      <w:pPr>
        <w:pStyle w:val="Heading1"/>
        <w:ind w:left="-5"/>
        <w:rPr>
          <w:lang w:val="lt-LT"/>
        </w:rPr>
      </w:pPr>
      <w:r w:rsidRPr="00181AD4">
        <w:rPr>
          <w:lang w:val="lt-LT"/>
        </w:rPr>
        <w:t xml:space="preserve">1. Taikymas </w:t>
      </w:r>
    </w:p>
    <w:p w14:paraId="64AC5426" w14:textId="77777777" w:rsidR="00954564" w:rsidRPr="00181AD4" w:rsidRDefault="00B13AEF">
      <w:pPr>
        <w:spacing w:after="281" w:line="361" w:lineRule="auto"/>
        <w:ind w:left="-5"/>
        <w:jc w:val="left"/>
        <w:rPr>
          <w:lang w:val="lt-LT"/>
        </w:rPr>
      </w:pPr>
      <w:r w:rsidRPr="00181AD4">
        <w:rPr>
          <w:lang w:val="lt-LT"/>
        </w:rPr>
        <w:t>1.1. Tvark</w:t>
      </w:r>
      <w:r w:rsidR="00EB233C" w:rsidRPr="00181AD4">
        <w:rPr>
          <w:lang w:val="lt-LT"/>
        </w:rPr>
        <w:t xml:space="preserve">oje aprašomi </w:t>
      </w:r>
      <w:r w:rsidRPr="00181AD4">
        <w:rPr>
          <w:b/>
          <w:lang w:val="lt-LT"/>
        </w:rPr>
        <w:t xml:space="preserve">Operatorių </w:t>
      </w:r>
      <w:r w:rsidR="00EB233C" w:rsidRPr="00181AD4">
        <w:rPr>
          <w:b/>
          <w:lang w:val="lt-LT"/>
        </w:rPr>
        <w:t xml:space="preserve">atliekami </w:t>
      </w:r>
      <w:r w:rsidRPr="00181AD4">
        <w:rPr>
          <w:b/>
          <w:lang w:val="lt-LT"/>
        </w:rPr>
        <w:t>veiksm</w:t>
      </w:r>
      <w:r w:rsidR="00EB233C" w:rsidRPr="00181AD4">
        <w:rPr>
          <w:b/>
          <w:lang w:val="lt-LT"/>
        </w:rPr>
        <w:t>ai ir atsakomybės</w:t>
      </w:r>
      <w:r w:rsidRPr="00181AD4">
        <w:rPr>
          <w:b/>
          <w:lang w:val="lt-LT"/>
        </w:rPr>
        <w:t xml:space="preserve">, vykdant Telecentro objektuose </w:t>
      </w:r>
      <w:r w:rsidR="003C189E" w:rsidRPr="00181AD4">
        <w:rPr>
          <w:b/>
          <w:lang w:val="lt-LT"/>
        </w:rPr>
        <w:t xml:space="preserve"> įrangos</w:t>
      </w:r>
      <w:r w:rsidR="00EB233C" w:rsidRPr="00181AD4">
        <w:rPr>
          <w:b/>
          <w:lang w:val="lt-LT"/>
        </w:rPr>
        <w:t xml:space="preserve"> talpinimo</w:t>
      </w:r>
      <w:r w:rsidR="003C189E" w:rsidRPr="00181AD4">
        <w:rPr>
          <w:b/>
          <w:lang w:val="lt-LT"/>
        </w:rPr>
        <w:t xml:space="preserve"> ir jau patalpintos</w:t>
      </w:r>
      <w:r w:rsidR="005265E3" w:rsidRPr="00181AD4">
        <w:rPr>
          <w:b/>
          <w:lang w:val="lt-LT"/>
        </w:rPr>
        <w:t xml:space="preserve"> įrangos</w:t>
      </w:r>
      <w:r w:rsidR="00A75A50" w:rsidRPr="00181AD4">
        <w:rPr>
          <w:b/>
          <w:lang w:val="lt-LT"/>
        </w:rPr>
        <w:t xml:space="preserve"> aptarnavimo darbus</w:t>
      </w:r>
      <w:r w:rsidRPr="00181AD4">
        <w:rPr>
          <w:b/>
          <w:lang w:val="lt-LT"/>
        </w:rPr>
        <w:t xml:space="preserve">. </w:t>
      </w:r>
    </w:p>
    <w:p w14:paraId="4225260C" w14:textId="77777777" w:rsidR="00954564" w:rsidRPr="00181AD4" w:rsidRDefault="00B13AEF">
      <w:pPr>
        <w:pStyle w:val="Heading1"/>
        <w:ind w:left="-5"/>
        <w:rPr>
          <w:lang w:val="lt-LT"/>
        </w:rPr>
      </w:pPr>
      <w:r w:rsidRPr="00181AD4">
        <w:rPr>
          <w:lang w:val="lt-LT"/>
        </w:rPr>
        <w:t xml:space="preserve">2. Apibrėžimai, santrumpos, nuorodos </w:t>
      </w:r>
    </w:p>
    <w:p w14:paraId="263177F2" w14:textId="77777777" w:rsidR="00954564" w:rsidRPr="00181AD4" w:rsidRDefault="00B13AEF">
      <w:pPr>
        <w:spacing w:after="103" w:line="259" w:lineRule="auto"/>
        <w:ind w:left="-5"/>
        <w:rPr>
          <w:lang w:val="lt-LT"/>
        </w:rPr>
      </w:pPr>
      <w:r w:rsidRPr="00181AD4">
        <w:rPr>
          <w:lang w:val="lt-LT"/>
        </w:rPr>
        <w:t>2.1.</w:t>
      </w:r>
      <w:r w:rsidRPr="00181AD4">
        <w:rPr>
          <w:b/>
          <w:lang w:val="lt-LT"/>
        </w:rPr>
        <w:t xml:space="preserve"> Darbai – </w:t>
      </w:r>
      <w:r w:rsidRPr="00181AD4">
        <w:rPr>
          <w:lang w:val="lt-LT"/>
        </w:rPr>
        <w:t>Operatorių Įrangos</w:t>
      </w:r>
      <w:r w:rsidR="00EB233C" w:rsidRPr="00181AD4">
        <w:rPr>
          <w:lang w:val="lt-LT"/>
        </w:rPr>
        <w:t xml:space="preserve"> talpinimo ir</w:t>
      </w:r>
      <w:r w:rsidRPr="00181AD4">
        <w:rPr>
          <w:lang w:val="lt-LT"/>
        </w:rPr>
        <w:t xml:space="preserve"> techninio aptarnavimo darbai.   </w:t>
      </w:r>
    </w:p>
    <w:p w14:paraId="52D353BB" w14:textId="77777777" w:rsidR="00954564" w:rsidRPr="00181AD4" w:rsidRDefault="00B13AEF">
      <w:pPr>
        <w:spacing w:line="362" w:lineRule="auto"/>
        <w:ind w:left="-5" w:right="-14"/>
        <w:jc w:val="left"/>
        <w:rPr>
          <w:lang w:val="lt-LT"/>
        </w:rPr>
      </w:pPr>
      <w:r w:rsidRPr="00181AD4">
        <w:rPr>
          <w:lang w:val="lt-LT"/>
        </w:rPr>
        <w:t>2.2.</w:t>
      </w:r>
      <w:r w:rsidRPr="00181AD4">
        <w:rPr>
          <w:b/>
          <w:lang w:val="lt-LT"/>
        </w:rPr>
        <w:t xml:space="preserve"> Įrangos techninis aptarnavimas </w:t>
      </w:r>
      <w:r w:rsidRPr="00181AD4">
        <w:rPr>
          <w:lang w:val="lt-LT"/>
        </w:rPr>
        <w:t xml:space="preserve">– patalpintos Įrangos priežiūra: </w:t>
      </w:r>
      <w:r w:rsidR="00181AD4">
        <w:rPr>
          <w:lang w:val="lt-LT"/>
        </w:rPr>
        <w:t xml:space="preserve">matavimo - reguliavimo darbai, įrangos sugedusių </w:t>
      </w:r>
      <w:r w:rsidRPr="00181AD4">
        <w:rPr>
          <w:lang w:val="lt-LT"/>
        </w:rPr>
        <w:t xml:space="preserve">blokų, </w:t>
      </w:r>
      <w:r w:rsidR="00181AD4">
        <w:rPr>
          <w:lang w:val="lt-LT"/>
        </w:rPr>
        <w:t xml:space="preserve">modulių, plokščių, detalių, elementų </w:t>
      </w:r>
      <w:r w:rsidR="00181AD4">
        <w:rPr>
          <w:lang w:val="lt-LT"/>
        </w:rPr>
        <w:tab/>
        <w:t xml:space="preserve">remontas, </w:t>
      </w:r>
      <w:r w:rsidRPr="00181AD4">
        <w:rPr>
          <w:lang w:val="lt-LT"/>
        </w:rPr>
        <w:t xml:space="preserve">pakeitimas/atnaujinimas (tų pačių matmenų), programinio aprūpinimo ir nustatymų keitimas, įrangos patikra, derinimas, reguliavimas, matavimai, gedimų šalinimas.  </w:t>
      </w:r>
    </w:p>
    <w:p w14:paraId="10401E74" w14:textId="77777777" w:rsidR="00954564" w:rsidRPr="00181AD4" w:rsidRDefault="00B13AEF">
      <w:pPr>
        <w:spacing w:after="103" w:line="259" w:lineRule="auto"/>
        <w:ind w:left="-5"/>
        <w:rPr>
          <w:lang w:val="lt-LT"/>
        </w:rPr>
      </w:pPr>
      <w:r w:rsidRPr="00181AD4">
        <w:rPr>
          <w:lang w:val="lt-LT"/>
        </w:rPr>
        <w:t>2.3.</w:t>
      </w:r>
      <w:r w:rsidRPr="00181AD4">
        <w:rPr>
          <w:b/>
          <w:lang w:val="lt-LT"/>
        </w:rPr>
        <w:t xml:space="preserve"> Operatorius</w:t>
      </w:r>
      <w:r w:rsidRPr="00181AD4">
        <w:rPr>
          <w:b/>
          <w:color w:val="000080"/>
          <w:lang w:val="lt-LT"/>
        </w:rPr>
        <w:t xml:space="preserve"> – </w:t>
      </w:r>
      <w:r w:rsidRPr="00181AD4">
        <w:rPr>
          <w:lang w:val="lt-LT"/>
        </w:rPr>
        <w:t xml:space="preserve">Telecentro padalinyje/-iuose Įrangą patalpinusi bendrovė.  </w:t>
      </w:r>
    </w:p>
    <w:p w14:paraId="06DD02BD" w14:textId="77777777" w:rsidR="00954564" w:rsidRPr="00181AD4" w:rsidRDefault="00B13AEF">
      <w:pPr>
        <w:spacing w:after="103" w:line="259" w:lineRule="auto"/>
        <w:ind w:left="-5"/>
        <w:rPr>
          <w:lang w:val="lt-LT"/>
        </w:rPr>
      </w:pPr>
      <w:r w:rsidRPr="00181AD4">
        <w:rPr>
          <w:lang w:val="lt-LT"/>
        </w:rPr>
        <w:t>2.4.</w:t>
      </w:r>
      <w:r w:rsidRPr="00181AD4">
        <w:rPr>
          <w:b/>
          <w:lang w:val="lt-LT"/>
        </w:rPr>
        <w:t xml:space="preserve"> Rangovas</w:t>
      </w:r>
      <w:r w:rsidRPr="00181AD4">
        <w:rPr>
          <w:lang w:val="lt-LT"/>
        </w:rPr>
        <w:t xml:space="preserve"> - Operatoriaus samdyti/įgalioti darbuotojai ar bendrovė.  </w:t>
      </w:r>
    </w:p>
    <w:p w14:paraId="67BEC1C8" w14:textId="77777777" w:rsidR="00954564" w:rsidRPr="00181AD4" w:rsidRDefault="00B13AEF">
      <w:pPr>
        <w:spacing w:after="275"/>
        <w:ind w:left="-5"/>
        <w:rPr>
          <w:lang w:val="lt-LT"/>
        </w:rPr>
      </w:pPr>
      <w:r w:rsidRPr="00181AD4">
        <w:rPr>
          <w:lang w:val="lt-LT"/>
        </w:rPr>
        <w:t>2.5.</w:t>
      </w:r>
      <w:r w:rsidRPr="00181AD4">
        <w:rPr>
          <w:b/>
          <w:lang w:val="lt-LT"/>
        </w:rPr>
        <w:t xml:space="preserve"> Telecentro objektas</w:t>
      </w:r>
      <w:r w:rsidRPr="00181AD4">
        <w:rPr>
          <w:lang w:val="lt-LT"/>
        </w:rPr>
        <w:t xml:space="preserve"> – bendrovės padalinys ar jo struktūrinis vienetas (RTS, RRS, RS) su visais jo statiniais ir teritorija.  </w:t>
      </w:r>
    </w:p>
    <w:tbl>
      <w:tblPr>
        <w:tblStyle w:val="TableGrid"/>
        <w:tblpPr w:vertAnchor="page" w:horzAnchor="page" w:tblpX="1195" w:tblpY="725"/>
        <w:tblOverlap w:val="never"/>
        <w:tblW w:w="9890" w:type="dxa"/>
        <w:tblInd w:w="0" w:type="dxa"/>
        <w:tblCellMar>
          <w:top w:w="5" w:type="dxa"/>
          <w:left w:w="108" w:type="dxa"/>
          <w:bottom w:w="15" w:type="dxa"/>
          <w:right w:w="43" w:type="dxa"/>
        </w:tblCellMar>
        <w:tblLook w:val="04A0" w:firstRow="1" w:lastRow="0" w:firstColumn="1" w:lastColumn="0" w:noHBand="0" w:noVBand="1"/>
      </w:tblPr>
      <w:tblGrid>
        <w:gridCol w:w="1385"/>
        <w:gridCol w:w="6523"/>
        <w:gridCol w:w="1982"/>
      </w:tblGrid>
      <w:tr w:rsidR="00954564" w:rsidRPr="00181AD4" w14:paraId="43B85A49" w14:textId="77777777">
        <w:trPr>
          <w:trHeight w:val="1022"/>
        </w:trPr>
        <w:tc>
          <w:tcPr>
            <w:tcW w:w="1385" w:type="dxa"/>
            <w:tcBorders>
              <w:top w:val="single" w:sz="4" w:space="0" w:color="000000"/>
              <w:left w:val="single" w:sz="4" w:space="0" w:color="000000"/>
              <w:bottom w:val="single" w:sz="4" w:space="0" w:color="000000"/>
              <w:right w:val="single" w:sz="4" w:space="0" w:color="000000"/>
            </w:tcBorders>
            <w:vAlign w:val="bottom"/>
          </w:tcPr>
          <w:p w14:paraId="1C1D0D8B" w14:textId="77777777" w:rsidR="00954564" w:rsidRPr="00181AD4" w:rsidRDefault="00B13AEF">
            <w:pPr>
              <w:spacing w:after="0" w:line="259" w:lineRule="auto"/>
              <w:ind w:left="0" w:right="94" w:firstLine="0"/>
              <w:jc w:val="right"/>
              <w:rPr>
                <w:lang w:val="lt-LT"/>
              </w:rPr>
            </w:pPr>
            <w:r w:rsidRPr="00181AD4">
              <w:rPr>
                <w:noProof/>
                <w:lang w:val="lt-LT" w:eastAsia="lt-LT"/>
              </w:rPr>
              <w:drawing>
                <wp:inline distT="0" distB="0" distL="0" distR="0" wp14:anchorId="31FDFDD9" wp14:editId="78004D96">
                  <wp:extent cx="657225" cy="46672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657225" cy="466725"/>
                          </a:xfrm>
                          <a:prstGeom prst="rect">
                            <a:avLst/>
                          </a:prstGeom>
                        </pic:spPr>
                      </pic:pic>
                    </a:graphicData>
                  </a:graphic>
                </wp:inline>
              </w:drawing>
            </w:r>
            <w:r w:rsidRPr="00181AD4">
              <w:rPr>
                <w:rFonts w:ascii="Times New Roman" w:eastAsia="Times New Roman" w:hAnsi="Times New Roman" w:cs="Times New Roman"/>
                <w:sz w:val="24"/>
                <w:lang w:val="lt-LT"/>
              </w:rPr>
              <w:t xml:space="preserve"> </w:t>
            </w:r>
          </w:p>
          <w:p w14:paraId="219D58F3" w14:textId="77777777" w:rsidR="00954564" w:rsidRPr="00181AD4" w:rsidRDefault="00B13AEF">
            <w:pPr>
              <w:spacing w:after="0" w:line="259" w:lineRule="auto"/>
              <w:ind w:left="0" w:firstLine="0"/>
              <w:jc w:val="left"/>
              <w:rPr>
                <w:lang w:val="lt-LT"/>
              </w:rPr>
            </w:pPr>
            <w:r w:rsidRPr="00181AD4">
              <w:rPr>
                <w:rFonts w:ascii="Times New Roman" w:eastAsia="Times New Roman" w:hAnsi="Times New Roman" w:cs="Times New Roman"/>
                <w:sz w:val="24"/>
                <w:lang w:val="lt-LT"/>
              </w:rP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2C6A38BF" w14:textId="77777777" w:rsidR="00954564" w:rsidRPr="00181AD4" w:rsidRDefault="00B13AEF">
            <w:pPr>
              <w:spacing w:after="0" w:line="259" w:lineRule="auto"/>
              <w:ind w:left="2" w:firstLine="0"/>
              <w:jc w:val="center"/>
              <w:rPr>
                <w:lang w:val="lt-LT"/>
              </w:rPr>
            </w:pPr>
            <w:r w:rsidRPr="00181AD4">
              <w:rPr>
                <w:lang w:val="lt-LT"/>
              </w:rPr>
              <w:t xml:space="preserve"> </w:t>
            </w:r>
          </w:p>
          <w:p w14:paraId="020FC265" w14:textId="77777777" w:rsidR="00954564" w:rsidRPr="00181AD4" w:rsidRDefault="00661C01" w:rsidP="00610C19">
            <w:pPr>
              <w:spacing w:after="104" w:line="259" w:lineRule="auto"/>
              <w:ind w:left="117" w:firstLine="0"/>
              <w:jc w:val="center"/>
              <w:rPr>
                <w:lang w:val="lt-LT"/>
              </w:rPr>
            </w:pPr>
            <w:r w:rsidRPr="00181AD4">
              <w:rPr>
                <w:b/>
                <w:lang w:val="lt-LT"/>
              </w:rPr>
              <w:t xml:space="preserve">Ryšio įrangos talpinimo </w:t>
            </w:r>
            <w:r w:rsidR="00B13AEF" w:rsidRPr="00181AD4">
              <w:rPr>
                <w:b/>
                <w:lang w:val="lt-LT"/>
              </w:rPr>
              <w:t xml:space="preserve">Telecentro objektuose </w:t>
            </w:r>
            <w:r w:rsidR="003C189E" w:rsidRPr="00181AD4">
              <w:rPr>
                <w:b/>
                <w:lang w:val="lt-LT"/>
              </w:rPr>
              <w:t xml:space="preserve"> ir </w:t>
            </w:r>
            <w:r w:rsidR="005265E3" w:rsidRPr="00181AD4">
              <w:rPr>
                <w:b/>
                <w:lang w:val="lt-LT"/>
              </w:rPr>
              <w:t>patalpintos į</w:t>
            </w:r>
            <w:r w:rsidR="00B13AEF" w:rsidRPr="00181AD4">
              <w:rPr>
                <w:b/>
                <w:lang w:val="lt-LT"/>
              </w:rPr>
              <w:t xml:space="preserve">rangos </w:t>
            </w:r>
            <w:r w:rsidR="003C189E" w:rsidRPr="00181AD4">
              <w:rPr>
                <w:b/>
                <w:lang w:val="lt-LT"/>
              </w:rPr>
              <w:t>aptarnavimo tvarka</w:t>
            </w:r>
          </w:p>
        </w:tc>
        <w:tc>
          <w:tcPr>
            <w:tcW w:w="1982" w:type="dxa"/>
            <w:tcBorders>
              <w:top w:val="single" w:sz="4" w:space="0" w:color="000000"/>
              <w:left w:val="single" w:sz="4" w:space="0" w:color="000000"/>
              <w:bottom w:val="single" w:sz="4" w:space="0" w:color="000000"/>
              <w:right w:val="single" w:sz="4" w:space="0" w:color="000000"/>
            </w:tcBorders>
          </w:tcPr>
          <w:p w14:paraId="31A1495A" w14:textId="77777777" w:rsidR="00954564" w:rsidRPr="00181AD4" w:rsidRDefault="00B13AEF">
            <w:pPr>
              <w:spacing w:after="0" w:line="259" w:lineRule="auto"/>
              <w:ind w:left="0" w:right="6" w:firstLine="0"/>
              <w:jc w:val="center"/>
              <w:rPr>
                <w:lang w:val="lt-LT"/>
              </w:rPr>
            </w:pPr>
            <w:r w:rsidRPr="00181AD4">
              <w:rPr>
                <w:rFonts w:ascii="Times New Roman" w:eastAsia="Times New Roman" w:hAnsi="Times New Roman" w:cs="Times New Roman"/>
                <w:sz w:val="24"/>
                <w:lang w:val="lt-LT"/>
              </w:rPr>
              <w:t xml:space="preserve"> </w:t>
            </w:r>
          </w:p>
          <w:p w14:paraId="1387BF11" w14:textId="77777777" w:rsidR="00954564" w:rsidRPr="00181AD4" w:rsidRDefault="00B13AEF">
            <w:pPr>
              <w:spacing w:after="0" w:line="259" w:lineRule="auto"/>
              <w:ind w:left="0" w:right="64" w:firstLine="0"/>
              <w:jc w:val="center"/>
              <w:rPr>
                <w:lang w:val="lt-LT"/>
              </w:rPr>
            </w:pPr>
            <w:r w:rsidRPr="00181AD4">
              <w:rPr>
                <w:lang w:val="lt-LT"/>
              </w:rPr>
              <w:t>Galioja nuo</w:t>
            </w:r>
            <w:r w:rsidR="00661C01" w:rsidRPr="00181AD4">
              <w:rPr>
                <w:lang w:val="lt-LT"/>
              </w:rPr>
              <w:t xml:space="preserve"> 2014</w:t>
            </w:r>
            <w:r w:rsidRPr="00181AD4">
              <w:rPr>
                <w:lang w:val="lt-LT"/>
              </w:rPr>
              <w:t xml:space="preserve">  </w:t>
            </w:r>
          </w:p>
          <w:p w14:paraId="59B9B096" w14:textId="77777777" w:rsidR="00954564" w:rsidRPr="00181AD4" w:rsidRDefault="00B13AEF">
            <w:pPr>
              <w:spacing w:after="0" w:line="259" w:lineRule="auto"/>
              <w:ind w:left="7" w:firstLine="0"/>
              <w:jc w:val="left"/>
              <w:rPr>
                <w:lang w:val="lt-LT"/>
              </w:rPr>
            </w:pPr>
            <w:r w:rsidRPr="00181AD4">
              <w:rPr>
                <w:lang w:val="lt-LT"/>
              </w:rPr>
              <w:t xml:space="preserve">m. 11 mėn. </w:t>
            </w:r>
          </w:p>
        </w:tc>
      </w:tr>
    </w:tbl>
    <w:p w14:paraId="126C7CA9" w14:textId="77777777" w:rsidR="00954564" w:rsidRPr="00181AD4" w:rsidRDefault="00B13AEF">
      <w:pPr>
        <w:pStyle w:val="Heading1"/>
        <w:ind w:left="-5"/>
        <w:rPr>
          <w:lang w:val="lt-LT"/>
        </w:rPr>
      </w:pPr>
      <w:r w:rsidRPr="00181AD4">
        <w:rPr>
          <w:lang w:val="lt-LT"/>
        </w:rPr>
        <w:t xml:space="preserve">Santrumpos </w:t>
      </w:r>
    </w:p>
    <w:p w14:paraId="66F72693" w14:textId="77777777" w:rsidR="00954564" w:rsidRPr="00181AD4" w:rsidRDefault="00B13AEF">
      <w:pPr>
        <w:spacing w:after="103" w:line="259" w:lineRule="auto"/>
        <w:ind w:left="-5"/>
        <w:rPr>
          <w:lang w:val="lt-LT"/>
        </w:rPr>
      </w:pPr>
      <w:r w:rsidRPr="00181AD4">
        <w:rPr>
          <w:b/>
          <w:lang w:val="lt-LT"/>
        </w:rPr>
        <w:t xml:space="preserve">DSS – </w:t>
      </w:r>
      <w:r w:rsidRPr="00181AD4">
        <w:rPr>
          <w:lang w:val="lt-LT"/>
        </w:rPr>
        <w:t xml:space="preserve">darbuotojų sauga ir sveikata. </w:t>
      </w:r>
    </w:p>
    <w:p w14:paraId="328FC4AC" w14:textId="77777777" w:rsidR="00954564" w:rsidRPr="00181AD4" w:rsidRDefault="00B13AEF">
      <w:pPr>
        <w:spacing w:after="103" w:line="259" w:lineRule="auto"/>
        <w:ind w:left="-5"/>
        <w:rPr>
          <w:lang w:val="lt-LT"/>
        </w:rPr>
      </w:pPr>
      <w:r w:rsidRPr="00181AD4">
        <w:rPr>
          <w:b/>
          <w:lang w:val="lt-LT"/>
        </w:rPr>
        <w:t xml:space="preserve">RRS </w:t>
      </w:r>
      <w:r w:rsidRPr="00181AD4">
        <w:rPr>
          <w:lang w:val="lt-LT"/>
        </w:rPr>
        <w:t xml:space="preserve">– radiorelinė stotis.  </w:t>
      </w:r>
    </w:p>
    <w:p w14:paraId="5078CA35" w14:textId="77777777" w:rsidR="00954564" w:rsidRPr="00181AD4" w:rsidRDefault="00B13AEF">
      <w:pPr>
        <w:spacing w:after="103" w:line="259" w:lineRule="auto"/>
        <w:ind w:left="-5"/>
        <w:rPr>
          <w:lang w:val="lt-LT"/>
        </w:rPr>
      </w:pPr>
      <w:r w:rsidRPr="00181AD4">
        <w:rPr>
          <w:b/>
          <w:lang w:val="lt-LT"/>
        </w:rPr>
        <w:t xml:space="preserve">RTS </w:t>
      </w:r>
      <w:r w:rsidRPr="00181AD4">
        <w:rPr>
          <w:lang w:val="lt-LT"/>
        </w:rPr>
        <w:t xml:space="preserve">– radijo ir televizijos stotis. </w:t>
      </w:r>
    </w:p>
    <w:p w14:paraId="44F23748" w14:textId="77777777" w:rsidR="00954564" w:rsidRPr="00181AD4" w:rsidRDefault="00B13AEF">
      <w:pPr>
        <w:spacing w:after="103" w:line="259" w:lineRule="auto"/>
        <w:ind w:left="-5"/>
        <w:rPr>
          <w:lang w:val="lt-LT"/>
        </w:rPr>
      </w:pPr>
      <w:r w:rsidRPr="00181AD4">
        <w:rPr>
          <w:b/>
          <w:lang w:val="lt-LT"/>
        </w:rPr>
        <w:t xml:space="preserve">RS </w:t>
      </w:r>
      <w:r w:rsidRPr="00181AD4">
        <w:rPr>
          <w:lang w:val="lt-LT"/>
        </w:rPr>
        <w:t xml:space="preserve">– radijo stotis.  </w:t>
      </w:r>
    </w:p>
    <w:p w14:paraId="1B3FB1CE" w14:textId="77777777" w:rsidR="00F844BC" w:rsidRPr="00181AD4" w:rsidRDefault="00F844BC" w:rsidP="00F844BC">
      <w:pPr>
        <w:pStyle w:val="Heading1"/>
        <w:ind w:left="-5"/>
        <w:rPr>
          <w:lang w:val="lt-LT"/>
        </w:rPr>
      </w:pPr>
    </w:p>
    <w:p w14:paraId="7594EDD8" w14:textId="77777777" w:rsidR="0032354B" w:rsidRPr="00181AD4" w:rsidRDefault="00F844BC" w:rsidP="0032354B">
      <w:pPr>
        <w:pStyle w:val="Heading1"/>
        <w:ind w:left="-5"/>
        <w:rPr>
          <w:lang w:val="lt-LT"/>
        </w:rPr>
      </w:pPr>
      <w:r w:rsidRPr="00181AD4">
        <w:rPr>
          <w:lang w:val="lt-LT"/>
        </w:rPr>
        <w:t>3. Operatoriaus veiksmai, vykdant Telecentro objektuose talpinamos įrangos darbus.</w:t>
      </w:r>
    </w:p>
    <w:p w14:paraId="6D7578A5" w14:textId="77777777" w:rsidR="00954564" w:rsidRPr="00181AD4" w:rsidRDefault="0032354B" w:rsidP="0032354B">
      <w:pPr>
        <w:pStyle w:val="Heading1"/>
        <w:ind w:left="-5"/>
        <w:rPr>
          <w:rFonts w:cs="Arial"/>
          <w:szCs w:val="20"/>
          <w:lang w:val="lt-LT"/>
        </w:rPr>
      </w:pPr>
      <w:r w:rsidRPr="00181AD4">
        <w:rPr>
          <w:lang w:val="lt-LT"/>
        </w:rPr>
        <w:t xml:space="preserve">3.1. </w:t>
      </w:r>
      <w:r w:rsidRPr="00181AD4">
        <w:rPr>
          <w:rFonts w:cs="Arial"/>
          <w:szCs w:val="20"/>
          <w:lang w:val="lt-LT"/>
        </w:rPr>
        <w:t>Techninių sąlygų rengimas</w:t>
      </w:r>
      <w:r w:rsidR="00AC4309" w:rsidRPr="00181AD4">
        <w:rPr>
          <w:rFonts w:cs="Arial"/>
          <w:szCs w:val="20"/>
          <w:lang w:val="lt-LT"/>
        </w:rPr>
        <w:t>.</w:t>
      </w:r>
    </w:p>
    <w:p w14:paraId="4EA23179" w14:textId="77777777" w:rsidR="0032354B" w:rsidRPr="00181AD4" w:rsidRDefault="0032354B" w:rsidP="0032354B">
      <w:pPr>
        <w:jc w:val="left"/>
        <w:rPr>
          <w:lang w:val="lt-LT"/>
        </w:rPr>
      </w:pPr>
      <w:r w:rsidRPr="00181AD4">
        <w:rPr>
          <w:lang w:val="lt-LT"/>
        </w:rPr>
        <w:t xml:space="preserve">3.1.1. Jei Užsakovas pageidauja patalpinti naują ar papildyti patalpintos įrangos kiekius, pakeisti esamą įrangą pakeičiant jos matmenis, pateikia nustatytos formos užsakymą techninėms sąlygoms parengti (toliau - Užsakymas). Užsakymas  pateikiamas el. paštu paraiskos@telecentras.lt. Užsakymo forma patalpinta: </w:t>
      </w:r>
      <w:hyperlink r:id="rId8" w:history="1">
        <w:r w:rsidR="00972DA4" w:rsidRPr="00181AD4">
          <w:rPr>
            <w:rStyle w:val="Hyperlink"/>
            <w:lang w:val="lt-LT"/>
          </w:rPr>
          <w:t>www.telecentras.lt</w:t>
        </w:r>
      </w:hyperlink>
      <w:r w:rsidR="00972DA4" w:rsidRPr="00181AD4">
        <w:rPr>
          <w:lang w:val="lt-LT"/>
        </w:rPr>
        <w:t xml:space="preserve"> </w:t>
      </w:r>
    </w:p>
    <w:p w14:paraId="3F50DF93" w14:textId="424D20F8" w:rsidR="0058018C" w:rsidRPr="00181AD4" w:rsidRDefault="003B30CC" w:rsidP="0032354B">
      <w:pPr>
        <w:rPr>
          <w:lang w:val="lt-LT"/>
        </w:rPr>
      </w:pPr>
      <w:r w:rsidRPr="00181AD4">
        <w:rPr>
          <w:lang w:val="lt-LT"/>
        </w:rPr>
        <w:t>3.1.2. T</w:t>
      </w:r>
      <w:r w:rsidR="008F6A5B">
        <w:rPr>
          <w:lang w:val="lt-LT"/>
        </w:rPr>
        <w:t>echnines sąlyga</w:t>
      </w:r>
      <w:r w:rsidRPr="00181AD4">
        <w:rPr>
          <w:lang w:val="lt-LT"/>
        </w:rPr>
        <w:t>s</w:t>
      </w:r>
      <w:r w:rsidR="008F6A5B">
        <w:rPr>
          <w:lang w:val="lt-LT"/>
        </w:rPr>
        <w:t xml:space="preserve"> ir komercinį pasiūlymą </w:t>
      </w:r>
      <w:r w:rsidRPr="00181AD4">
        <w:rPr>
          <w:lang w:val="lt-LT"/>
        </w:rPr>
        <w:t>Telecentras pateikia per 14 kalendorinių dienų nuo užsakymo dienos</w:t>
      </w:r>
      <w:r w:rsidR="0058018C" w:rsidRPr="00181AD4">
        <w:rPr>
          <w:lang w:val="lt-LT"/>
        </w:rPr>
        <w:t>.</w:t>
      </w:r>
    </w:p>
    <w:p w14:paraId="1C9DE478" w14:textId="77777777" w:rsidR="0058018C" w:rsidRPr="00181AD4" w:rsidRDefault="00161135" w:rsidP="0058018C">
      <w:pPr>
        <w:rPr>
          <w:b/>
          <w:color w:val="1F3864" w:themeColor="accent1" w:themeShade="80"/>
          <w:lang w:val="lt-LT"/>
        </w:rPr>
      </w:pPr>
      <w:r w:rsidRPr="00181AD4">
        <w:rPr>
          <w:rFonts w:cs="Arial"/>
          <w:b/>
          <w:color w:val="002060"/>
          <w:szCs w:val="20"/>
          <w:lang w:val="lt-LT"/>
        </w:rPr>
        <w:t xml:space="preserve">3.2. </w:t>
      </w:r>
      <w:r w:rsidR="0058018C" w:rsidRPr="00181AD4">
        <w:rPr>
          <w:b/>
          <w:color w:val="1F3864" w:themeColor="accent1" w:themeShade="80"/>
          <w:lang w:val="lt-LT"/>
        </w:rPr>
        <w:t>Įrangos instaliacinio (montavimo) projekto (toliau – Projektas) rengimas ir derinimas</w:t>
      </w:r>
      <w:r w:rsidR="0037676B" w:rsidRPr="00181AD4">
        <w:rPr>
          <w:b/>
          <w:color w:val="1F3864" w:themeColor="accent1" w:themeShade="80"/>
          <w:lang w:val="lt-LT"/>
        </w:rPr>
        <w:t>.</w:t>
      </w:r>
    </w:p>
    <w:p w14:paraId="70528FCE" w14:textId="77777777" w:rsidR="0058018C" w:rsidRPr="00181AD4" w:rsidRDefault="00161135" w:rsidP="0058018C">
      <w:pPr>
        <w:rPr>
          <w:lang w:val="lt-LT"/>
        </w:rPr>
      </w:pPr>
      <w:r w:rsidRPr="00181AD4">
        <w:rPr>
          <w:lang w:val="lt-LT"/>
        </w:rPr>
        <w:lastRenderedPageBreak/>
        <w:t>3.2.1</w:t>
      </w:r>
      <w:r w:rsidR="0058018C" w:rsidRPr="00181AD4">
        <w:rPr>
          <w:lang w:val="lt-LT"/>
        </w:rPr>
        <w:t xml:space="preserve">. </w:t>
      </w:r>
      <w:r w:rsidRPr="00181AD4">
        <w:rPr>
          <w:lang w:val="lt-LT"/>
        </w:rPr>
        <w:t>Kai Projektą rengia Telecentras</w:t>
      </w:r>
      <w:r w:rsidR="0022087C" w:rsidRPr="00181AD4">
        <w:rPr>
          <w:lang w:val="lt-LT"/>
        </w:rPr>
        <w:t>,</w:t>
      </w:r>
      <w:r w:rsidRPr="00181AD4">
        <w:rPr>
          <w:lang w:val="lt-LT"/>
        </w:rPr>
        <w:t xml:space="preserve"> Užsakovas pasirašo Sutartį dėl projektavimo darbų atlikimo.</w:t>
      </w:r>
    </w:p>
    <w:p w14:paraId="2A63C53A" w14:textId="77777777" w:rsidR="0058018C" w:rsidRPr="00181AD4" w:rsidRDefault="00161135" w:rsidP="00161135">
      <w:pPr>
        <w:ind w:left="0" w:firstLine="0"/>
        <w:rPr>
          <w:lang w:val="lt-LT"/>
        </w:rPr>
      </w:pPr>
      <w:r w:rsidRPr="00181AD4">
        <w:rPr>
          <w:lang w:val="lt-LT"/>
        </w:rPr>
        <w:t>3.2.2. Kai Projektą rengia Užsakovas, jis p</w:t>
      </w:r>
      <w:r w:rsidR="0058018C" w:rsidRPr="00181AD4">
        <w:rPr>
          <w:lang w:val="lt-LT"/>
        </w:rPr>
        <w:t>agal Telecentro išduotas T</w:t>
      </w:r>
      <w:r w:rsidRPr="00181AD4">
        <w:rPr>
          <w:lang w:val="lt-LT"/>
        </w:rPr>
        <w:t>echnines sąlygas</w:t>
      </w:r>
      <w:r w:rsidR="0058018C" w:rsidRPr="00181AD4">
        <w:rPr>
          <w:lang w:val="lt-LT"/>
        </w:rPr>
        <w:t xml:space="preserve"> parengia Projektą (2 egzempliorius) ir jį bei elektroninę jo versiją pateikia derinti Telecentrui </w:t>
      </w:r>
      <w:hyperlink r:id="rId9" w:history="1">
        <w:r w:rsidRPr="00181AD4">
          <w:rPr>
            <w:rStyle w:val="Hyperlink"/>
            <w:lang w:val="lt-LT"/>
          </w:rPr>
          <w:t>sutartys@telecentras.lt</w:t>
        </w:r>
      </w:hyperlink>
      <w:r w:rsidRPr="00181AD4">
        <w:rPr>
          <w:lang w:val="lt-LT"/>
        </w:rPr>
        <w:t xml:space="preserve"> </w:t>
      </w:r>
      <w:r w:rsidR="0058018C" w:rsidRPr="00181AD4">
        <w:rPr>
          <w:lang w:val="lt-LT"/>
        </w:rPr>
        <w:t>Projekto analizė turi būti atlikta ne ilgiau nei  per 5 darbo dienas.</w:t>
      </w:r>
    </w:p>
    <w:p w14:paraId="5092116B" w14:textId="706759BF" w:rsidR="0058018C" w:rsidRPr="00181AD4" w:rsidRDefault="00161135" w:rsidP="0058018C">
      <w:pPr>
        <w:rPr>
          <w:lang w:val="lt-LT"/>
        </w:rPr>
      </w:pPr>
      <w:r w:rsidRPr="00181AD4">
        <w:rPr>
          <w:lang w:val="lt-LT"/>
        </w:rPr>
        <w:t>3.2.3</w:t>
      </w:r>
      <w:r w:rsidR="0058018C" w:rsidRPr="00181AD4">
        <w:rPr>
          <w:lang w:val="lt-LT"/>
        </w:rPr>
        <w:t xml:space="preserve">. Jei </w:t>
      </w:r>
      <w:r w:rsidR="008F6A5B" w:rsidRPr="008F6A5B">
        <w:rPr>
          <w:lang w:val="lt-LT"/>
        </w:rPr>
        <w:t>nustatomi Projekto neatitikimai</w:t>
      </w:r>
      <w:r w:rsidR="008F6A5B" w:rsidRPr="00181AD4">
        <w:rPr>
          <w:lang w:val="lt-LT"/>
        </w:rPr>
        <w:t xml:space="preserve"> </w:t>
      </w:r>
      <w:r w:rsidR="0058018C" w:rsidRPr="00181AD4">
        <w:rPr>
          <w:lang w:val="lt-LT"/>
        </w:rPr>
        <w:t>T</w:t>
      </w:r>
      <w:r w:rsidRPr="00181AD4">
        <w:rPr>
          <w:lang w:val="lt-LT"/>
        </w:rPr>
        <w:t>echninėms sąlygoms</w:t>
      </w:r>
      <w:r w:rsidR="0058018C" w:rsidRPr="00181AD4">
        <w:rPr>
          <w:lang w:val="lt-LT"/>
        </w:rPr>
        <w:t xml:space="preserve">, </w:t>
      </w:r>
      <w:r w:rsidRPr="00181AD4">
        <w:rPr>
          <w:lang w:val="lt-LT"/>
        </w:rPr>
        <w:t xml:space="preserve">Telecentras </w:t>
      </w:r>
      <w:r w:rsidR="0058018C" w:rsidRPr="00181AD4">
        <w:rPr>
          <w:lang w:val="lt-LT"/>
        </w:rPr>
        <w:t>neatitikimus nurodo Projekto ne</w:t>
      </w:r>
      <w:r w:rsidRPr="00181AD4">
        <w:rPr>
          <w:lang w:val="lt-LT"/>
        </w:rPr>
        <w:t>atitikimo akte (laisvos formos).</w:t>
      </w:r>
      <w:r w:rsidR="0058018C" w:rsidRPr="00181AD4">
        <w:rPr>
          <w:lang w:val="lt-LT"/>
        </w:rPr>
        <w:t xml:space="preserve"> Pagal Projekto neatitikimo akte nurodytą sumą </w:t>
      </w:r>
      <w:r w:rsidRPr="00181AD4">
        <w:rPr>
          <w:lang w:val="lt-LT"/>
        </w:rPr>
        <w:t>Užsakovui pateikiama sąskaita faktūra</w:t>
      </w:r>
      <w:r w:rsidR="0058018C" w:rsidRPr="00181AD4">
        <w:rPr>
          <w:lang w:val="lt-LT"/>
        </w:rPr>
        <w:t>. (Neatitikimas apmokestinamas projekto klaidų analizės įkainiais.)</w:t>
      </w:r>
    </w:p>
    <w:p w14:paraId="0EB31D6D" w14:textId="77777777" w:rsidR="0037676B" w:rsidRPr="00181AD4" w:rsidRDefault="0037676B" w:rsidP="0022087C">
      <w:pPr>
        <w:spacing w:after="0" w:line="360" w:lineRule="auto"/>
        <w:ind w:left="0" w:firstLine="0"/>
        <w:rPr>
          <w:rFonts w:eastAsia="Times New Roman" w:cs="Arial"/>
          <w:b/>
          <w:color w:val="002060"/>
          <w:szCs w:val="20"/>
          <w:lang w:val="lt-LT" w:eastAsia="lt-LT"/>
        </w:rPr>
      </w:pPr>
    </w:p>
    <w:p w14:paraId="087C9320" w14:textId="77777777" w:rsidR="0022087C" w:rsidRPr="00181AD4" w:rsidRDefault="0022087C" w:rsidP="0022087C">
      <w:pPr>
        <w:spacing w:after="0" w:line="360" w:lineRule="auto"/>
        <w:ind w:left="0" w:firstLine="0"/>
        <w:rPr>
          <w:rFonts w:eastAsia="Times New Roman" w:cs="Arial"/>
          <w:b/>
          <w:color w:val="002060"/>
          <w:szCs w:val="20"/>
          <w:lang w:val="lt-LT" w:eastAsia="lt-LT"/>
        </w:rPr>
      </w:pPr>
      <w:r w:rsidRPr="00181AD4">
        <w:rPr>
          <w:rFonts w:eastAsia="Times New Roman" w:cs="Arial"/>
          <w:b/>
          <w:color w:val="002060"/>
          <w:szCs w:val="20"/>
          <w:lang w:val="lt-LT" w:eastAsia="lt-LT"/>
        </w:rPr>
        <w:t>3.3. Įrangos talpinimo</w:t>
      </w:r>
      <w:r w:rsidR="008F34DD" w:rsidRPr="00181AD4">
        <w:rPr>
          <w:rFonts w:eastAsia="Times New Roman" w:cs="Arial"/>
          <w:b/>
          <w:color w:val="002060"/>
          <w:szCs w:val="20"/>
          <w:lang w:val="lt-LT" w:eastAsia="lt-LT"/>
        </w:rPr>
        <w:t>/demontavimo</w:t>
      </w:r>
      <w:r w:rsidRPr="00181AD4">
        <w:rPr>
          <w:rFonts w:eastAsia="Times New Roman" w:cs="Arial"/>
          <w:b/>
          <w:color w:val="002060"/>
          <w:szCs w:val="20"/>
          <w:lang w:val="lt-LT" w:eastAsia="lt-LT"/>
        </w:rPr>
        <w:t xml:space="preserve"> darbų atlikimas</w:t>
      </w:r>
      <w:r w:rsidR="0037676B" w:rsidRPr="00181AD4">
        <w:rPr>
          <w:rFonts w:eastAsia="Times New Roman" w:cs="Arial"/>
          <w:b/>
          <w:color w:val="002060"/>
          <w:szCs w:val="20"/>
          <w:lang w:val="lt-LT" w:eastAsia="lt-LT"/>
        </w:rPr>
        <w:t>.</w:t>
      </w:r>
    </w:p>
    <w:p w14:paraId="2E24F2C4" w14:textId="77777777" w:rsidR="0022087C" w:rsidRPr="00181AD4" w:rsidRDefault="0022087C" w:rsidP="0022087C">
      <w:pPr>
        <w:spacing w:after="0" w:line="360" w:lineRule="auto"/>
        <w:ind w:left="0" w:firstLine="0"/>
        <w:rPr>
          <w:rFonts w:eastAsia="Times New Roman" w:cs="Arial"/>
          <w:color w:val="auto"/>
          <w:szCs w:val="20"/>
          <w:lang w:val="lt-LT" w:eastAsia="lt-LT"/>
        </w:rPr>
      </w:pPr>
      <w:r w:rsidRPr="00181AD4">
        <w:rPr>
          <w:rFonts w:eastAsia="Times New Roman" w:cs="Arial"/>
          <w:color w:val="auto"/>
          <w:szCs w:val="20"/>
          <w:lang w:val="lt-LT" w:eastAsia="lt-LT"/>
        </w:rPr>
        <w:t xml:space="preserve">3.3.1. Užsakovas, pasirašęs sutartinius dokumentus, užsako darbus, pateikdamas Paraišką </w:t>
      </w:r>
      <w:r w:rsidR="00972DA4" w:rsidRPr="00181AD4">
        <w:rPr>
          <w:rFonts w:eastAsia="Times New Roman" w:cs="Arial"/>
          <w:color w:val="auto"/>
          <w:szCs w:val="20"/>
          <w:lang w:val="lt-LT" w:eastAsia="lt-LT"/>
        </w:rPr>
        <w:t xml:space="preserve">(naujos, papildomos įrangos sumontavimo, sumontuotos įrangos išmontavimo, įrangos aptarnavimo (remonto) darbams) </w:t>
      </w:r>
      <w:r w:rsidRPr="00181AD4">
        <w:rPr>
          <w:rFonts w:eastAsia="Times New Roman" w:cs="Arial"/>
          <w:color w:val="auto"/>
          <w:szCs w:val="20"/>
          <w:lang w:val="lt-LT" w:eastAsia="lt-LT"/>
        </w:rPr>
        <w:t>el. paštu Telecentro darbuotojui.</w:t>
      </w:r>
    </w:p>
    <w:p w14:paraId="5A820F43" w14:textId="77777777" w:rsidR="0022087C" w:rsidRPr="00181AD4" w:rsidRDefault="0022087C" w:rsidP="0022087C">
      <w:pPr>
        <w:spacing w:after="0" w:line="360" w:lineRule="auto"/>
        <w:ind w:left="0" w:firstLine="0"/>
        <w:rPr>
          <w:rFonts w:eastAsia="Times New Roman" w:cs="Arial"/>
          <w:color w:val="auto"/>
          <w:szCs w:val="20"/>
          <w:lang w:val="lt-LT" w:eastAsia="lt-LT"/>
        </w:rPr>
      </w:pPr>
      <w:r w:rsidRPr="00181AD4">
        <w:rPr>
          <w:rFonts w:eastAsia="Times New Roman" w:cs="Arial"/>
          <w:color w:val="auto"/>
          <w:szCs w:val="20"/>
          <w:lang w:val="lt-LT" w:eastAsia="lt-LT"/>
        </w:rPr>
        <w:t xml:space="preserve">3.3.2. Įrangos instaliacinius darbus gali atlikti Telecentras arba Užsakovas. </w:t>
      </w:r>
    </w:p>
    <w:p w14:paraId="4A9050CF" w14:textId="77777777" w:rsidR="00FF5543" w:rsidRPr="00181AD4" w:rsidRDefault="0022087C" w:rsidP="0022087C">
      <w:pPr>
        <w:spacing w:after="0" w:line="360" w:lineRule="auto"/>
        <w:ind w:left="0" w:firstLine="0"/>
        <w:rPr>
          <w:rFonts w:eastAsia="Times New Roman" w:cs="Arial"/>
          <w:color w:val="auto"/>
          <w:szCs w:val="20"/>
          <w:lang w:val="lt-LT" w:eastAsia="lt-LT"/>
        </w:rPr>
      </w:pPr>
      <w:r w:rsidRPr="00181AD4">
        <w:rPr>
          <w:rFonts w:eastAsia="Times New Roman" w:cs="Arial"/>
          <w:color w:val="auto"/>
          <w:szCs w:val="20"/>
          <w:lang w:val="lt-LT" w:eastAsia="lt-LT"/>
        </w:rPr>
        <w:t>3.3.3</w:t>
      </w:r>
      <w:r w:rsidR="0037676B" w:rsidRPr="00181AD4">
        <w:rPr>
          <w:rFonts w:eastAsia="Times New Roman" w:cs="Arial"/>
          <w:color w:val="auto"/>
          <w:szCs w:val="20"/>
          <w:lang w:val="lt-LT" w:eastAsia="lt-LT"/>
        </w:rPr>
        <w:t xml:space="preserve">. </w:t>
      </w:r>
      <w:r w:rsidR="00EC5D77" w:rsidRPr="00181AD4">
        <w:rPr>
          <w:rFonts w:eastAsia="Times New Roman" w:cs="Arial"/>
          <w:color w:val="auto"/>
          <w:szCs w:val="20"/>
          <w:lang w:val="lt-LT" w:eastAsia="lt-LT"/>
        </w:rPr>
        <w:t>Užbaigę darbus Operatoriaus/Rangovo darbuotojai sutvarko darbo vietą, surenka darbo įrankius, nepanaudotas medžiagas, atliekas ir nustatytoje vietoje (aplanke šalia bazinės stoties) palieka atnaujintą projektinę dokumentaciją (brėžinį) apie talpinamos įrangos sudėtį, kiekius. Patikrina ir įsitikina, kad Įranga, kurios techninis aptarnavimas ar įdiegimas/rekonstrukcija atlikta, yra saugi toliau naudoti, nuo jos nuimtos visos laikinos apsaugos priemonės, surinkti įrankiai ir pašalintos atliekos.</w:t>
      </w:r>
    </w:p>
    <w:p w14:paraId="1D78FC61" w14:textId="77777777" w:rsidR="0022087C" w:rsidRPr="00181AD4" w:rsidRDefault="00FF5543" w:rsidP="0022087C">
      <w:pPr>
        <w:spacing w:after="0" w:line="360" w:lineRule="auto"/>
        <w:ind w:left="0" w:firstLine="0"/>
        <w:rPr>
          <w:rFonts w:eastAsia="Times New Roman" w:cs="Arial"/>
          <w:color w:val="auto"/>
          <w:szCs w:val="20"/>
          <w:lang w:val="lt-LT" w:eastAsia="lt-LT"/>
        </w:rPr>
      </w:pPr>
      <w:r w:rsidRPr="00181AD4">
        <w:rPr>
          <w:rFonts w:eastAsia="Times New Roman" w:cs="Arial"/>
          <w:b/>
          <w:color w:val="FF0000"/>
          <w:szCs w:val="20"/>
          <w:lang w:val="lt-LT" w:eastAsia="lt-LT"/>
        </w:rPr>
        <w:t>PASTABA.</w:t>
      </w:r>
      <w:r w:rsidRPr="00181AD4">
        <w:rPr>
          <w:rFonts w:eastAsia="Times New Roman" w:cs="Arial"/>
          <w:color w:val="FF0000"/>
          <w:szCs w:val="20"/>
          <w:lang w:val="lt-LT" w:eastAsia="lt-LT"/>
        </w:rPr>
        <w:t xml:space="preserve"> </w:t>
      </w:r>
      <w:r w:rsidR="00EC5D77" w:rsidRPr="00181AD4">
        <w:rPr>
          <w:rFonts w:eastAsia="Times New Roman" w:cs="Arial"/>
          <w:color w:val="FF0000"/>
          <w:szCs w:val="20"/>
          <w:lang w:val="lt-LT" w:eastAsia="lt-LT"/>
        </w:rPr>
        <w:t xml:space="preserve"> </w:t>
      </w:r>
      <w:r w:rsidRPr="00181AD4">
        <w:rPr>
          <w:rFonts w:eastAsia="Times New Roman" w:cs="Arial"/>
          <w:color w:val="auto"/>
          <w:szCs w:val="20"/>
          <w:lang w:val="lt-LT" w:eastAsia="lt-LT"/>
        </w:rPr>
        <w:t xml:space="preserve">Atvykęs vykdyti talpinimo darbus Užsakovas atvykęs vykdyti talpinimo darbus pateikia tokius pat dokumentus, vykdo tokius pat reikalavimus kaip ir atvykęs atlikti Įrangos aptarnavimo darbus. </w:t>
      </w:r>
    </w:p>
    <w:p w14:paraId="4576CD49" w14:textId="77777777" w:rsidR="00954564" w:rsidRPr="00181AD4" w:rsidRDefault="00B13AEF" w:rsidP="0022087C">
      <w:pPr>
        <w:spacing w:after="103" w:line="259" w:lineRule="auto"/>
        <w:ind w:left="0" w:firstLine="0"/>
        <w:jc w:val="left"/>
        <w:rPr>
          <w:lang w:val="lt-LT"/>
        </w:rPr>
      </w:pPr>
      <w:r w:rsidRPr="00181AD4">
        <w:rPr>
          <w:lang w:val="lt-LT"/>
        </w:rPr>
        <w:t xml:space="preserve"> </w:t>
      </w:r>
    </w:p>
    <w:p w14:paraId="79AE3E43" w14:textId="77777777" w:rsidR="00954564" w:rsidRPr="00181AD4" w:rsidRDefault="00F844BC">
      <w:pPr>
        <w:pStyle w:val="Heading1"/>
        <w:ind w:left="-5"/>
        <w:rPr>
          <w:lang w:val="lt-LT"/>
        </w:rPr>
      </w:pPr>
      <w:r w:rsidRPr="00181AD4">
        <w:rPr>
          <w:lang w:val="lt-LT"/>
        </w:rPr>
        <w:t>4</w:t>
      </w:r>
      <w:r w:rsidR="00B13AEF" w:rsidRPr="00181AD4">
        <w:rPr>
          <w:lang w:val="lt-LT"/>
        </w:rPr>
        <w:t xml:space="preserve">. Operatoriaus veiksmai, vykdant Telecentro objektuose patalpintos Įrangos aptarnavimą </w:t>
      </w:r>
    </w:p>
    <w:p w14:paraId="2C977AE4" w14:textId="77777777" w:rsidR="00954564" w:rsidRPr="00181AD4" w:rsidRDefault="00F844BC">
      <w:pPr>
        <w:pStyle w:val="Heading2"/>
        <w:ind w:left="-5"/>
        <w:rPr>
          <w:lang w:val="lt-LT"/>
        </w:rPr>
      </w:pPr>
      <w:r w:rsidRPr="00181AD4">
        <w:rPr>
          <w:lang w:val="lt-LT"/>
        </w:rPr>
        <w:t>4</w:t>
      </w:r>
      <w:r w:rsidR="00B13AEF" w:rsidRPr="00181AD4">
        <w:rPr>
          <w:lang w:val="lt-LT"/>
        </w:rPr>
        <w:t>.1. Pateikia metinį darbuotojų, vykdysiančių Įrangos aptarnavimą Telecentro objektuose, sąrašą</w:t>
      </w:r>
      <w:r w:rsidR="00B13AEF" w:rsidRPr="00181AD4">
        <w:rPr>
          <w:b w:val="0"/>
          <w:lang w:val="lt-LT"/>
        </w:rPr>
        <w:t xml:space="preserve"> </w:t>
      </w:r>
    </w:p>
    <w:p w14:paraId="4A523BB1" w14:textId="77777777" w:rsidR="00954564" w:rsidRPr="00181AD4" w:rsidRDefault="00F844BC" w:rsidP="00577102">
      <w:pPr>
        <w:spacing w:after="0" w:line="362" w:lineRule="auto"/>
        <w:ind w:left="-5" w:right="-14"/>
        <w:jc w:val="left"/>
        <w:rPr>
          <w:lang w:val="lt-LT"/>
        </w:rPr>
      </w:pPr>
      <w:r w:rsidRPr="00181AD4">
        <w:rPr>
          <w:lang w:val="lt-LT"/>
        </w:rPr>
        <w:t>4</w:t>
      </w:r>
      <w:r w:rsidR="00B13AEF" w:rsidRPr="00181AD4">
        <w:rPr>
          <w:lang w:val="lt-LT"/>
        </w:rPr>
        <w:t xml:space="preserve">.1.1. Kiekvienais metais iki gruodžio 20 d. el. paštu </w:t>
      </w:r>
      <w:r w:rsidR="00B13AEF" w:rsidRPr="00181AD4">
        <w:rPr>
          <w:color w:val="0000FF"/>
          <w:u w:val="single" w:color="0000FF"/>
          <w:lang w:val="lt-LT"/>
        </w:rPr>
        <w:t>info@telecentras.lt</w:t>
      </w:r>
      <w:r w:rsidR="00B13AEF" w:rsidRPr="00181AD4">
        <w:rPr>
          <w:lang w:val="lt-LT"/>
        </w:rPr>
        <w:t xml:space="preserve"> pateikia savo ir/ar Rangovų darbuotojų, kurie vykdys Darbus Telecentro objektuose </w:t>
      </w:r>
      <w:r w:rsidR="00B13AEF" w:rsidRPr="00181AD4">
        <w:rPr>
          <w:b/>
          <w:lang w:val="lt-LT"/>
        </w:rPr>
        <w:t>Operatoriaus ir (arb</w:t>
      </w:r>
      <w:r w:rsidR="00642D7E">
        <w:rPr>
          <w:b/>
          <w:lang w:val="lt-LT"/>
        </w:rPr>
        <w:t xml:space="preserve">a) rangovų darbuotojų sąrašą </w:t>
      </w:r>
      <w:r w:rsidR="00B13AEF" w:rsidRPr="00181AD4">
        <w:rPr>
          <w:lang w:val="lt-LT"/>
        </w:rPr>
        <w:t>(for</w:t>
      </w:r>
      <w:r w:rsidR="00642D7E">
        <w:rPr>
          <w:lang w:val="lt-LT"/>
        </w:rPr>
        <w:t xml:space="preserve">ma patalpinta </w:t>
      </w:r>
      <w:r w:rsidR="00577102" w:rsidRPr="00181AD4">
        <w:rPr>
          <w:lang w:val="lt-LT"/>
        </w:rPr>
        <w:t xml:space="preserve">internetiniame  </w:t>
      </w:r>
      <w:r w:rsidR="00B13AEF" w:rsidRPr="00181AD4">
        <w:rPr>
          <w:lang w:val="lt-LT"/>
        </w:rPr>
        <w:t xml:space="preserve">puslapyje </w:t>
      </w:r>
      <w:r w:rsidR="00B13AEF" w:rsidRPr="00181AD4">
        <w:rPr>
          <w:rFonts w:ascii="Times New Roman" w:eastAsia="Times New Roman" w:hAnsi="Times New Roman" w:cs="Times New Roman"/>
          <w:sz w:val="24"/>
          <w:lang w:val="lt-LT"/>
        </w:rPr>
        <w:t>http://www.telecentras.lt</w:t>
      </w:r>
      <w:r w:rsidR="00B13AEF" w:rsidRPr="00181AD4">
        <w:rPr>
          <w:lang w:val="lt-LT"/>
        </w:rPr>
        <w:t>).</w:t>
      </w:r>
      <w:r w:rsidR="00B13AEF" w:rsidRPr="00181AD4">
        <w:rPr>
          <w:b/>
          <w:lang w:val="lt-LT"/>
        </w:rPr>
        <w:t xml:space="preserve"> </w:t>
      </w:r>
    </w:p>
    <w:p w14:paraId="4FC8DE59" w14:textId="77777777" w:rsidR="00954564" w:rsidRPr="00181AD4" w:rsidRDefault="00F844BC" w:rsidP="00577102">
      <w:pPr>
        <w:spacing w:after="0"/>
        <w:ind w:left="-15" w:firstLine="0"/>
        <w:rPr>
          <w:lang w:val="lt-LT"/>
        </w:rPr>
      </w:pPr>
      <w:r w:rsidRPr="00181AD4">
        <w:rPr>
          <w:lang w:val="lt-LT"/>
        </w:rPr>
        <w:t>4</w:t>
      </w:r>
      <w:r w:rsidR="00B13AEF" w:rsidRPr="00181AD4">
        <w:rPr>
          <w:lang w:val="lt-LT"/>
        </w:rPr>
        <w:t>.1.2.</w:t>
      </w:r>
      <w:r w:rsidR="00B13AEF" w:rsidRPr="00181AD4">
        <w:rPr>
          <w:b/>
          <w:lang w:val="lt-LT"/>
        </w:rPr>
        <w:t xml:space="preserve"> </w:t>
      </w:r>
      <w:r w:rsidR="00B13AEF" w:rsidRPr="00181AD4">
        <w:rPr>
          <w:lang w:val="lt-LT"/>
        </w:rPr>
        <w:t xml:space="preserve">Pateiktas </w:t>
      </w:r>
      <w:r w:rsidR="00B13AEF" w:rsidRPr="00181AD4">
        <w:rPr>
          <w:b/>
          <w:lang w:val="lt-LT"/>
        </w:rPr>
        <w:t>sąrašas galioja iki ateinančių metų pabaigos</w:t>
      </w:r>
      <w:r w:rsidR="00B13AEF" w:rsidRPr="00181AD4">
        <w:rPr>
          <w:lang w:val="lt-LT"/>
        </w:rPr>
        <w:t xml:space="preserve">. Jei keičiasi darbuotojų sudėtis ar kiti duomenys, atnaujintą sąrašą būtina nedelsiant pateikti  punkte nurodytais kontaktiniais duomenimis.  </w:t>
      </w:r>
    </w:p>
    <w:p w14:paraId="6806EF7F" w14:textId="77777777" w:rsidR="00954564" w:rsidRPr="00181AD4" w:rsidRDefault="00F844BC">
      <w:pPr>
        <w:pStyle w:val="Heading2"/>
        <w:ind w:left="-5"/>
        <w:rPr>
          <w:lang w:val="lt-LT"/>
        </w:rPr>
      </w:pPr>
      <w:r w:rsidRPr="00181AD4">
        <w:rPr>
          <w:lang w:val="lt-LT"/>
        </w:rPr>
        <w:lastRenderedPageBreak/>
        <w:t>4</w:t>
      </w:r>
      <w:r w:rsidR="00B13AEF" w:rsidRPr="00181AD4">
        <w:rPr>
          <w:lang w:val="lt-LT"/>
        </w:rPr>
        <w:t>.2. Derina planuojamus vykdyti Darbus</w:t>
      </w:r>
      <w:r w:rsidR="00B13AEF" w:rsidRPr="00181AD4">
        <w:rPr>
          <w:b w:val="0"/>
          <w:lang w:val="lt-LT"/>
        </w:rPr>
        <w:t xml:space="preserve"> </w:t>
      </w:r>
    </w:p>
    <w:p w14:paraId="6D1EBBF1" w14:textId="1BC9D9C3" w:rsidR="00954564" w:rsidRPr="000F56B1" w:rsidRDefault="00F844BC">
      <w:pPr>
        <w:ind w:left="-5"/>
        <w:rPr>
          <w:lang w:val="lt-LT"/>
        </w:rPr>
      </w:pPr>
      <w:r w:rsidRPr="00181AD4">
        <w:rPr>
          <w:lang w:val="lt-LT"/>
        </w:rPr>
        <w:t>4</w:t>
      </w:r>
      <w:r w:rsidR="00B13AEF" w:rsidRPr="00181AD4">
        <w:rPr>
          <w:lang w:val="lt-LT"/>
        </w:rPr>
        <w:t xml:space="preserve">.2.1. Operatorius, pageidaudamas atlikti patalpintos Įrangos techninio aptarnavimo darbus, el. paštu </w:t>
      </w:r>
      <w:r w:rsidR="00B13AEF" w:rsidRPr="00181AD4">
        <w:rPr>
          <w:color w:val="0000FF"/>
          <w:u w:val="single" w:color="0000FF"/>
          <w:lang w:val="lt-LT"/>
        </w:rPr>
        <w:t>tvc@telecentras.lt</w:t>
      </w:r>
      <w:r w:rsidR="00B13AEF" w:rsidRPr="00181AD4">
        <w:rPr>
          <w:lang w:val="lt-LT"/>
        </w:rPr>
        <w:t xml:space="preserve">  pateikia </w:t>
      </w:r>
      <w:r w:rsidR="00F310A1" w:rsidRPr="000F56B1">
        <w:rPr>
          <w:b/>
          <w:lang w:val="lt-LT"/>
        </w:rPr>
        <w:t>PARAIŠK</w:t>
      </w:r>
      <w:r w:rsidR="008F6A5B" w:rsidRPr="000F56B1">
        <w:rPr>
          <w:b/>
          <w:lang w:val="lt-LT"/>
        </w:rPr>
        <w:t xml:space="preserve">Ą </w:t>
      </w:r>
      <w:r w:rsidR="00B13AEF" w:rsidRPr="000F56B1">
        <w:rPr>
          <w:b/>
          <w:lang w:val="lt-LT"/>
        </w:rPr>
        <w:t xml:space="preserve">(aptarnavimo darbams, nekeičiant įrangos sudėties). </w:t>
      </w:r>
      <w:r w:rsidR="00B13AEF" w:rsidRPr="000F56B1">
        <w:rPr>
          <w:lang w:val="lt-LT"/>
        </w:rPr>
        <w:t>Paraiška turi būti pateikta ne vėliau kaip prieš 8</w:t>
      </w:r>
      <w:r w:rsidR="00B13AEF" w:rsidRPr="000F56B1">
        <w:rPr>
          <w:vertAlign w:val="superscript"/>
          <w:lang w:val="lt-LT"/>
        </w:rPr>
        <w:footnoteReference w:id="1"/>
      </w:r>
      <w:r w:rsidR="00B13AEF" w:rsidRPr="000F56B1">
        <w:rPr>
          <w:lang w:val="lt-LT"/>
        </w:rPr>
        <w:t xml:space="preserve"> val. iki darbų pradžios. </w:t>
      </w:r>
    </w:p>
    <w:p w14:paraId="4F1D0077" w14:textId="77777777" w:rsidR="00954564" w:rsidRPr="000F56B1" w:rsidRDefault="00F844BC">
      <w:pPr>
        <w:ind w:left="-5"/>
        <w:rPr>
          <w:lang w:val="lt-LT"/>
        </w:rPr>
      </w:pPr>
      <w:r w:rsidRPr="000F56B1">
        <w:rPr>
          <w:lang w:val="lt-LT"/>
        </w:rPr>
        <w:t>4</w:t>
      </w:r>
      <w:r w:rsidR="00B13AEF" w:rsidRPr="000F56B1">
        <w:rPr>
          <w:lang w:val="lt-LT"/>
        </w:rPr>
        <w:t>.2.2.</w:t>
      </w:r>
      <w:r w:rsidR="00B13AEF" w:rsidRPr="000F56B1">
        <w:rPr>
          <w:b/>
          <w:color w:val="002060"/>
          <w:lang w:val="lt-LT"/>
        </w:rPr>
        <w:t xml:space="preserve"> </w:t>
      </w:r>
      <w:r w:rsidR="00B13AEF" w:rsidRPr="000F56B1">
        <w:rPr>
          <w:lang w:val="lt-LT"/>
        </w:rPr>
        <w:t xml:space="preserve">Paraiškos teikiamos konkrečiam darbui ir darbo vietai, o pasikeitus darbų pobūdžiui ar jų atlikimo sąlygoms, privalo būti pateikta nauja Paraiška. Paraišką pasirašo/patvirtina Operatoriaus įgaliotas asmuo. </w:t>
      </w:r>
    </w:p>
    <w:p w14:paraId="26A7AF12" w14:textId="77777777" w:rsidR="00954564" w:rsidRPr="000F56B1" w:rsidRDefault="00F844BC">
      <w:pPr>
        <w:ind w:left="-5"/>
        <w:rPr>
          <w:lang w:val="lt-LT"/>
        </w:rPr>
      </w:pPr>
      <w:r w:rsidRPr="000F56B1">
        <w:rPr>
          <w:lang w:val="lt-LT"/>
        </w:rPr>
        <w:t>4</w:t>
      </w:r>
      <w:r w:rsidR="00B13AEF" w:rsidRPr="000F56B1">
        <w:rPr>
          <w:lang w:val="lt-LT"/>
        </w:rPr>
        <w:t xml:space="preserve">.2.3 Jei Operatorius atšaukia aptarnavimo darbus jis privalo pranešti Telecentro atstovui ne vėliau nei prieš 2 val. Iki darbų pradžios.  </w:t>
      </w:r>
    </w:p>
    <w:p w14:paraId="09F41737" w14:textId="18CA534B" w:rsidR="00954564" w:rsidRPr="00181AD4" w:rsidRDefault="00FF5543">
      <w:pPr>
        <w:spacing w:after="275"/>
        <w:ind w:left="-5"/>
        <w:rPr>
          <w:lang w:val="lt-LT"/>
        </w:rPr>
      </w:pPr>
      <w:r w:rsidRPr="000F56B1">
        <w:rPr>
          <w:lang w:val="lt-LT"/>
        </w:rPr>
        <w:t>4.2</w:t>
      </w:r>
      <w:r w:rsidR="00B13AEF" w:rsidRPr="000F56B1">
        <w:rPr>
          <w:lang w:val="lt-LT"/>
        </w:rPr>
        <w:t>.4. Įvykus Operatoriaus įrangos gedimui, kai į Telecentro patal</w:t>
      </w:r>
      <w:r w:rsidR="008F6A5B" w:rsidRPr="000F56B1">
        <w:rPr>
          <w:lang w:val="lt-LT"/>
        </w:rPr>
        <w:t>p</w:t>
      </w:r>
      <w:r w:rsidR="00B13AEF" w:rsidRPr="000F56B1">
        <w:rPr>
          <w:lang w:val="lt-LT"/>
        </w:rPr>
        <w:t>as</w:t>
      </w:r>
      <w:r w:rsidR="00B13AEF" w:rsidRPr="00181AD4">
        <w:rPr>
          <w:lang w:val="lt-LT"/>
        </w:rPr>
        <w:t xml:space="preserve"> reikia patekti neplanuotai ir bet kuriuo paros metu, Operatorius apie tai nedelsiant informuoja tel. 8-5-2040471 arba 8-65501251, suderina vietą, laiką </w:t>
      </w:r>
      <w:r w:rsidR="000F56B1">
        <w:rPr>
          <w:lang w:val="lt-LT"/>
        </w:rPr>
        <w:t xml:space="preserve">ir </w:t>
      </w:r>
      <w:r w:rsidR="000F56B1" w:rsidRPr="000F56B1">
        <w:rPr>
          <w:lang w:val="lt-LT"/>
        </w:rPr>
        <w:t>patekimo į objektą</w:t>
      </w:r>
      <w:r w:rsidR="00B13AEF" w:rsidRPr="00181AD4">
        <w:rPr>
          <w:lang w:val="lt-LT"/>
        </w:rPr>
        <w:t xml:space="preserve"> būdą, o pabaigus gedimo šalinimo darbus, bet ne vėliau kaip per 8 darbo val. pateikia užpildytą paraišką tvc@telecentras.lt. </w:t>
      </w:r>
    </w:p>
    <w:p w14:paraId="742B4C01" w14:textId="77777777" w:rsidR="00954564" w:rsidRPr="00181AD4" w:rsidRDefault="00FF5543">
      <w:pPr>
        <w:pStyle w:val="Heading2"/>
        <w:ind w:left="-5"/>
        <w:rPr>
          <w:lang w:val="lt-LT"/>
        </w:rPr>
      </w:pPr>
      <w:r w:rsidRPr="00181AD4">
        <w:rPr>
          <w:lang w:val="lt-LT"/>
        </w:rPr>
        <w:t>4</w:t>
      </w:r>
      <w:r w:rsidR="00B13AEF" w:rsidRPr="00181AD4">
        <w:rPr>
          <w:lang w:val="lt-LT"/>
        </w:rPr>
        <w:t xml:space="preserve">.3. Derina planuojamų vykdyti Darbų laiką </w:t>
      </w:r>
    </w:p>
    <w:p w14:paraId="3C0FB6F4" w14:textId="79AA1666" w:rsidR="00954564" w:rsidRPr="00181AD4" w:rsidRDefault="00577102">
      <w:pPr>
        <w:ind w:left="-5"/>
        <w:rPr>
          <w:lang w:val="lt-LT"/>
        </w:rPr>
      </w:pPr>
      <w:r w:rsidRPr="00181AD4">
        <w:rPr>
          <w:lang w:val="lt-LT"/>
        </w:rPr>
        <w:t>4</w:t>
      </w:r>
      <w:r w:rsidR="00B13AEF" w:rsidRPr="00181AD4">
        <w:rPr>
          <w:lang w:val="lt-LT"/>
        </w:rPr>
        <w:t xml:space="preserve">.3.1. Operatorius planuojamų Darbų vykdymo laiką, trukmę, patekimo į objektą sąlygas </w:t>
      </w:r>
      <w:r w:rsidR="00B13AEF" w:rsidRPr="00181AD4">
        <w:rPr>
          <w:b/>
          <w:lang w:val="lt-LT"/>
        </w:rPr>
        <w:t xml:space="preserve">prieš </w:t>
      </w:r>
      <w:r w:rsidR="000F56B1" w:rsidRPr="000F56B1">
        <w:rPr>
          <w:b/>
          <w:lang w:val="lt-LT"/>
        </w:rPr>
        <w:t>at</w:t>
      </w:r>
      <w:r w:rsidR="00B13AEF" w:rsidRPr="000F56B1">
        <w:rPr>
          <w:b/>
          <w:lang w:val="lt-LT"/>
        </w:rPr>
        <w:t>vykstant</w:t>
      </w:r>
      <w:r w:rsidR="00B13AEF" w:rsidRPr="000F56B1">
        <w:rPr>
          <w:lang w:val="lt-LT"/>
        </w:rPr>
        <w:t xml:space="preserve"> į</w:t>
      </w:r>
      <w:r w:rsidR="00B13AEF" w:rsidRPr="00181AD4">
        <w:rPr>
          <w:lang w:val="lt-LT"/>
        </w:rPr>
        <w:t xml:space="preserve"> Telecentro objektą suderina su  Telecentro atstovu:  </w:t>
      </w:r>
    </w:p>
    <w:p w14:paraId="41EA7A65" w14:textId="77777777" w:rsidR="00954564" w:rsidRPr="00181AD4" w:rsidRDefault="00B13AEF">
      <w:pPr>
        <w:numPr>
          <w:ilvl w:val="0"/>
          <w:numId w:val="1"/>
        </w:numPr>
        <w:ind w:hanging="425"/>
        <w:rPr>
          <w:lang w:val="lt-LT"/>
        </w:rPr>
      </w:pPr>
      <w:r w:rsidRPr="00181AD4">
        <w:rPr>
          <w:lang w:val="lt-LT"/>
        </w:rPr>
        <w:t xml:space="preserve">į Vilniaus televizijos bokštą,,  Visagino RTS, Šalčininkų, Ignalinos, Molėtų, Utenos RRS – su atstovu </w:t>
      </w:r>
      <w:r w:rsidRPr="00181AD4">
        <w:rPr>
          <w:b/>
          <w:lang w:val="lt-LT"/>
        </w:rPr>
        <w:t xml:space="preserve">Vilniuje </w:t>
      </w:r>
      <w:r w:rsidRPr="00181AD4">
        <w:rPr>
          <w:lang w:val="lt-LT"/>
        </w:rPr>
        <w:t xml:space="preserve">tel. 8 687 87474; </w:t>
      </w:r>
    </w:p>
    <w:p w14:paraId="5B6640AB" w14:textId="1B9A9433" w:rsidR="00954564" w:rsidRPr="00181AD4" w:rsidRDefault="00B13AEF">
      <w:pPr>
        <w:numPr>
          <w:ilvl w:val="0"/>
          <w:numId w:val="1"/>
        </w:numPr>
        <w:ind w:hanging="425"/>
        <w:rPr>
          <w:lang w:val="lt-LT"/>
        </w:rPr>
      </w:pPr>
      <w:r w:rsidRPr="00181AD4">
        <w:rPr>
          <w:lang w:val="lt-LT"/>
        </w:rPr>
        <w:t xml:space="preserve">į Juragių RTS, Kauno, Sitkūnų RS, Jurbarko, Griškabūdžio, Alytaus, Druskininkų, Marijampolės, Varėnos, Kalvarijos RRS – su atstovu </w:t>
      </w:r>
      <w:r w:rsidRPr="000F56B1">
        <w:rPr>
          <w:b/>
          <w:lang w:val="lt-LT"/>
        </w:rPr>
        <w:t>Kaune</w:t>
      </w:r>
      <w:r w:rsidRPr="00181AD4">
        <w:rPr>
          <w:b/>
          <w:lang w:val="lt-LT"/>
        </w:rPr>
        <w:t xml:space="preserve"> </w:t>
      </w:r>
      <w:r w:rsidRPr="00181AD4">
        <w:rPr>
          <w:lang w:val="lt-LT"/>
        </w:rPr>
        <w:t>tel. 8</w:t>
      </w:r>
      <w:r w:rsidR="00AC3F38">
        <w:rPr>
          <w:lang w:val="lt-LT"/>
        </w:rPr>
        <w:t> 640 30690 arba 8 37 215015</w:t>
      </w:r>
      <w:r w:rsidRPr="00181AD4">
        <w:rPr>
          <w:lang w:val="lt-LT"/>
        </w:rPr>
        <w:t>;</w:t>
      </w:r>
      <w:r w:rsidRPr="00181AD4">
        <w:rPr>
          <w:rFonts w:ascii="Times New Roman" w:eastAsia="Times New Roman" w:hAnsi="Times New Roman" w:cs="Times New Roman"/>
          <w:sz w:val="24"/>
          <w:lang w:val="lt-LT"/>
        </w:rPr>
        <w:t xml:space="preserve"> </w:t>
      </w:r>
      <w:r w:rsidRPr="00181AD4">
        <w:rPr>
          <w:lang w:val="lt-LT"/>
        </w:rPr>
        <w:t xml:space="preserve"> </w:t>
      </w:r>
    </w:p>
    <w:p w14:paraId="7CCBC100" w14:textId="77777777" w:rsidR="00954564" w:rsidRPr="00181AD4" w:rsidRDefault="00B13AEF">
      <w:pPr>
        <w:numPr>
          <w:ilvl w:val="0"/>
          <w:numId w:val="1"/>
        </w:numPr>
        <w:ind w:hanging="425"/>
        <w:rPr>
          <w:lang w:val="lt-LT"/>
        </w:rPr>
      </w:pPr>
      <w:r w:rsidRPr="00181AD4">
        <w:rPr>
          <w:lang w:val="lt-LT"/>
        </w:rPr>
        <w:t xml:space="preserve">į Šiaulių (Bubių) RTS, Mažeikių, N. Akmenės, Tryškių, Joniškio, Telšių, Šeduvos RRS – su atstovu </w:t>
      </w:r>
      <w:r w:rsidRPr="00181AD4">
        <w:rPr>
          <w:b/>
          <w:lang w:val="lt-LT"/>
        </w:rPr>
        <w:t xml:space="preserve">Šiauliuose </w:t>
      </w:r>
      <w:r w:rsidRPr="00181AD4">
        <w:rPr>
          <w:lang w:val="lt-LT"/>
        </w:rPr>
        <w:t xml:space="preserve">tel. 8 656 58622; </w:t>
      </w:r>
    </w:p>
    <w:p w14:paraId="2FB817E2" w14:textId="77777777" w:rsidR="00954564" w:rsidRPr="00181AD4" w:rsidRDefault="00B13AEF">
      <w:pPr>
        <w:numPr>
          <w:ilvl w:val="0"/>
          <w:numId w:val="1"/>
        </w:numPr>
        <w:ind w:hanging="425"/>
        <w:rPr>
          <w:lang w:val="lt-LT"/>
        </w:rPr>
      </w:pPr>
      <w:r w:rsidRPr="00181AD4">
        <w:rPr>
          <w:lang w:val="lt-LT"/>
        </w:rPr>
        <w:t xml:space="preserve">į Klaipėdos (Girulių RTS), į Tauragės RTS, Raseinių,  Laukuvos, Plungės, Skuodo, Nidos, Švėkšnos RRS – su atstovu </w:t>
      </w:r>
      <w:r w:rsidRPr="00181AD4">
        <w:rPr>
          <w:b/>
          <w:lang w:val="lt-LT"/>
        </w:rPr>
        <w:t xml:space="preserve">Klaipėdoje </w:t>
      </w:r>
      <w:r w:rsidRPr="00181AD4">
        <w:rPr>
          <w:lang w:val="lt-LT"/>
        </w:rPr>
        <w:t xml:space="preserve">tel. 8 687 58331; </w:t>
      </w:r>
    </w:p>
    <w:p w14:paraId="44790EBF" w14:textId="77777777" w:rsidR="00954564" w:rsidRPr="00181AD4" w:rsidRDefault="00B13AEF" w:rsidP="00577102">
      <w:pPr>
        <w:numPr>
          <w:ilvl w:val="0"/>
          <w:numId w:val="1"/>
        </w:numPr>
        <w:spacing w:after="0"/>
        <w:ind w:hanging="425"/>
        <w:rPr>
          <w:lang w:val="lt-LT"/>
        </w:rPr>
      </w:pPr>
      <w:r w:rsidRPr="00181AD4">
        <w:rPr>
          <w:lang w:val="lt-LT"/>
        </w:rPr>
        <w:t xml:space="preserve">į Anykščių (Viešintų) RTS, Panevėžio, Rokiškio, Ukmergės, Kėdainių, Biržų RRS – su atstovu </w:t>
      </w:r>
      <w:r w:rsidRPr="00181AD4">
        <w:rPr>
          <w:b/>
          <w:lang w:val="lt-LT"/>
        </w:rPr>
        <w:t xml:space="preserve">Panevėžyje </w:t>
      </w:r>
      <w:r w:rsidRPr="00181AD4">
        <w:rPr>
          <w:lang w:val="lt-LT"/>
        </w:rPr>
        <w:t xml:space="preserve">tel. 8 618 41912; </w:t>
      </w:r>
    </w:p>
    <w:p w14:paraId="73378076" w14:textId="77777777" w:rsidR="00954564" w:rsidRPr="00181AD4" w:rsidRDefault="00B13AEF" w:rsidP="00577102">
      <w:pPr>
        <w:spacing w:after="0" w:line="259" w:lineRule="auto"/>
        <w:ind w:left="142" w:firstLine="0"/>
        <w:jc w:val="left"/>
        <w:rPr>
          <w:lang w:val="lt-LT"/>
        </w:rPr>
      </w:pPr>
      <w:r w:rsidRPr="00181AD4">
        <w:rPr>
          <w:lang w:val="lt-LT"/>
        </w:rPr>
        <w:t xml:space="preserve"> </w:t>
      </w:r>
    </w:p>
    <w:p w14:paraId="33482F38" w14:textId="77777777" w:rsidR="00954564" w:rsidRPr="00181AD4" w:rsidRDefault="00577102" w:rsidP="00577102">
      <w:pPr>
        <w:pStyle w:val="Heading2"/>
        <w:spacing w:after="0"/>
        <w:ind w:left="-5"/>
        <w:rPr>
          <w:lang w:val="lt-LT"/>
        </w:rPr>
      </w:pPr>
      <w:r w:rsidRPr="00181AD4">
        <w:rPr>
          <w:lang w:val="lt-LT"/>
        </w:rPr>
        <w:t>4</w:t>
      </w:r>
      <w:r w:rsidR="00B13AEF" w:rsidRPr="00181AD4">
        <w:rPr>
          <w:lang w:val="lt-LT"/>
        </w:rPr>
        <w:t>.4. Atvykęs į Telecentro objektą pateikia dokumentus</w:t>
      </w:r>
      <w:r w:rsidR="00B13AEF" w:rsidRPr="00181AD4">
        <w:rPr>
          <w:b w:val="0"/>
          <w:color w:val="000000"/>
          <w:lang w:val="lt-LT"/>
        </w:rPr>
        <w:t xml:space="preserve"> </w:t>
      </w:r>
    </w:p>
    <w:p w14:paraId="73485706" w14:textId="77777777" w:rsidR="00954564" w:rsidRPr="00181AD4" w:rsidRDefault="00577102">
      <w:pPr>
        <w:spacing w:after="275"/>
        <w:ind w:left="-5"/>
        <w:rPr>
          <w:lang w:val="lt-LT"/>
        </w:rPr>
      </w:pPr>
      <w:r w:rsidRPr="00181AD4">
        <w:rPr>
          <w:lang w:val="lt-LT"/>
        </w:rPr>
        <w:t>4</w:t>
      </w:r>
      <w:r w:rsidR="00B13AEF" w:rsidRPr="00181AD4">
        <w:rPr>
          <w:lang w:val="lt-LT"/>
        </w:rPr>
        <w:t>.4.1. Į Telecentro objektą įleidžiami tik</w:t>
      </w:r>
      <w:r w:rsidR="00B13AEF" w:rsidRPr="00181AD4">
        <w:rPr>
          <w:b/>
          <w:lang w:val="lt-LT"/>
        </w:rPr>
        <w:t xml:space="preserve"> Operatoriaus ir (arba) rangovų darbuotojų sąraše </w:t>
      </w:r>
      <w:r w:rsidR="00B13AEF" w:rsidRPr="00181AD4">
        <w:rPr>
          <w:lang w:val="lt-LT"/>
        </w:rPr>
        <w:t xml:space="preserve">ir </w:t>
      </w:r>
      <w:r w:rsidR="00B13AEF" w:rsidRPr="00181AD4">
        <w:rPr>
          <w:b/>
          <w:lang w:val="lt-LT"/>
        </w:rPr>
        <w:t xml:space="preserve">Paraiškoje įrangos techninio aptarnavimo darbams </w:t>
      </w:r>
      <w:r w:rsidR="00B13AEF" w:rsidRPr="00181AD4">
        <w:rPr>
          <w:lang w:val="lt-LT"/>
        </w:rPr>
        <w:t xml:space="preserve">nurodyti asmenys, kurie vadovui/įgaliotam asmeniui pateikė galiojančius darbo pažymėjimus ar asmens dokumentus bei elektrosaugos ir (ar) aukštalipių pažymėjimus. </w:t>
      </w:r>
    </w:p>
    <w:p w14:paraId="393F7FA9" w14:textId="77777777" w:rsidR="00954564" w:rsidRPr="00181AD4" w:rsidRDefault="00577102">
      <w:pPr>
        <w:pStyle w:val="Heading2"/>
        <w:ind w:left="-5"/>
        <w:rPr>
          <w:lang w:val="lt-LT"/>
        </w:rPr>
      </w:pPr>
      <w:r w:rsidRPr="00181AD4">
        <w:rPr>
          <w:lang w:val="lt-LT"/>
        </w:rPr>
        <w:t>4</w:t>
      </w:r>
      <w:r w:rsidR="00B13AEF" w:rsidRPr="00181AD4">
        <w:rPr>
          <w:lang w:val="lt-LT"/>
        </w:rPr>
        <w:t>.5. Vykdo reikalavimus</w:t>
      </w:r>
      <w:r w:rsidR="00B13AEF" w:rsidRPr="00181AD4">
        <w:rPr>
          <w:b w:val="0"/>
          <w:color w:val="000000"/>
          <w:lang w:val="lt-LT"/>
        </w:rPr>
        <w:t xml:space="preserve"> </w:t>
      </w:r>
    </w:p>
    <w:p w14:paraId="5411413F" w14:textId="77777777" w:rsidR="00954564" w:rsidRPr="00181AD4" w:rsidRDefault="00577102">
      <w:pPr>
        <w:ind w:left="-5"/>
        <w:rPr>
          <w:lang w:val="lt-LT"/>
        </w:rPr>
      </w:pPr>
      <w:r w:rsidRPr="00181AD4">
        <w:rPr>
          <w:lang w:val="lt-LT"/>
        </w:rPr>
        <w:t>4</w:t>
      </w:r>
      <w:r w:rsidR="00B13AEF" w:rsidRPr="00181AD4">
        <w:rPr>
          <w:lang w:val="lt-LT"/>
        </w:rPr>
        <w:t xml:space="preserve">.5.1. Darbai Telecentro stiebuose ir bokštuose, veikiančiuose elektros įrenginiuose vykdomi pagal Operatoriaus/Rangovo darbų vadovo nurodymus. </w:t>
      </w:r>
    </w:p>
    <w:p w14:paraId="3500F956" w14:textId="77777777" w:rsidR="00954564" w:rsidRPr="00181AD4" w:rsidRDefault="00577102">
      <w:pPr>
        <w:ind w:left="-5"/>
        <w:rPr>
          <w:lang w:val="lt-LT"/>
        </w:rPr>
      </w:pPr>
      <w:r w:rsidRPr="00181AD4">
        <w:rPr>
          <w:lang w:val="lt-LT"/>
        </w:rPr>
        <w:lastRenderedPageBreak/>
        <w:t>4</w:t>
      </w:r>
      <w:r w:rsidR="00B13AEF" w:rsidRPr="00181AD4">
        <w:rPr>
          <w:lang w:val="lt-LT"/>
        </w:rPr>
        <w:t xml:space="preserve">.5.2. </w:t>
      </w:r>
      <w:r w:rsidR="00B13AEF" w:rsidRPr="00181AD4">
        <w:rPr>
          <w:b/>
          <w:color w:val="002060"/>
          <w:lang w:val="lt-LT"/>
        </w:rPr>
        <w:t>DRAUDŽIAMA</w:t>
      </w:r>
      <w:r w:rsidR="00B13AEF" w:rsidRPr="00181AD4">
        <w:rPr>
          <w:b/>
          <w:lang w:val="lt-LT"/>
        </w:rPr>
        <w:t xml:space="preserve"> </w:t>
      </w:r>
      <w:r w:rsidR="00B13AEF" w:rsidRPr="00181AD4">
        <w:rPr>
          <w:lang w:val="lt-LT"/>
        </w:rPr>
        <w:t xml:space="preserve">fotografuoti ir filmuoti (ar kitaip fiksuoti vaizdą) Telecentro objekte esančius įrangą, statinius be Telecentro generalinio direktoriaus raštiško leidimo.  </w:t>
      </w:r>
    </w:p>
    <w:p w14:paraId="016A1DDB" w14:textId="77777777" w:rsidR="00954564" w:rsidRPr="00181AD4" w:rsidRDefault="00577102">
      <w:pPr>
        <w:ind w:left="-5"/>
        <w:rPr>
          <w:lang w:val="lt-LT"/>
        </w:rPr>
      </w:pPr>
      <w:r w:rsidRPr="00181AD4">
        <w:rPr>
          <w:lang w:val="lt-LT"/>
        </w:rPr>
        <w:t>4</w:t>
      </w:r>
      <w:r w:rsidR="00B13AEF" w:rsidRPr="00181AD4">
        <w:rPr>
          <w:lang w:val="lt-LT"/>
        </w:rPr>
        <w:t xml:space="preserve">.5.3. Operatoriaus/Rangovo </w:t>
      </w:r>
      <w:r w:rsidR="00B13AEF" w:rsidRPr="00181AD4">
        <w:rPr>
          <w:b/>
          <w:lang w:val="lt-LT"/>
        </w:rPr>
        <w:t>darbų vadovai atsako</w:t>
      </w:r>
      <w:r w:rsidR="00B13AEF" w:rsidRPr="00181AD4">
        <w:rPr>
          <w:lang w:val="lt-LT"/>
        </w:rPr>
        <w:t xml:space="preserve">, kad Telecentro objektuose Darbus vykdantys jų darbuotojai: </w:t>
      </w:r>
    </w:p>
    <w:p w14:paraId="5F080438" w14:textId="77777777" w:rsidR="00954564" w:rsidRPr="00181AD4" w:rsidRDefault="00B13AEF">
      <w:pPr>
        <w:numPr>
          <w:ilvl w:val="0"/>
          <w:numId w:val="2"/>
        </w:numPr>
        <w:spacing w:after="103" w:line="259" w:lineRule="auto"/>
        <w:ind w:hanging="286"/>
        <w:rPr>
          <w:lang w:val="lt-LT"/>
        </w:rPr>
      </w:pPr>
      <w:r w:rsidRPr="00181AD4">
        <w:rPr>
          <w:lang w:val="lt-LT"/>
        </w:rPr>
        <w:t xml:space="preserve">yra </w:t>
      </w:r>
      <w:r w:rsidRPr="00181AD4">
        <w:rPr>
          <w:b/>
          <w:lang w:val="lt-LT"/>
        </w:rPr>
        <w:t xml:space="preserve">Operatoriaus ir (arba) rangovų darbuotojų sąraše </w:t>
      </w:r>
      <w:r w:rsidRPr="00181AD4">
        <w:rPr>
          <w:lang w:val="lt-LT"/>
        </w:rPr>
        <w:t xml:space="preserve">nurodyti darbuotojai; </w:t>
      </w:r>
    </w:p>
    <w:p w14:paraId="5196B1E2" w14:textId="77777777" w:rsidR="00954564" w:rsidRPr="00181AD4" w:rsidRDefault="00B13AEF">
      <w:pPr>
        <w:numPr>
          <w:ilvl w:val="0"/>
          <w:numId w:val="2"/>
        </w:numPr>
        <w:ind w:hanging="286"/>
        <w:rPr>
          <w:lang w:val="lt-LT"/>
        </w:rPr>
      </w:pPr>
      <w:r w:rsidRPr="00181AD4">
        <w:rPr>
          <w:lang w:val="lt-LT"/>
        </w:rPr>
        <w:t xml:space="preserve">yra instruktuoti ir informuoti apie esamus ir galimus rizikos veiksnius, pavojus bei saugaus darbo procedūras; </w:t>
      </w:r>
    </w:p>
    <w:p w14:paraId="1D3312BB" w14:textId="77777777" w:rsidR="00954564" w:rsidRPr="00181AD4" w:rsidRDefault="00B13AEF">
      <w:pPr>
        <w:numPr>
          <w:ilvl w:val="0"/>
          <w:numId w:val="2"/>
        </w:numPr>
        <w:ind w:hanging="286"/>
        <w:rPr>
          <w:lang w:val="lt-LT"/>
        </w:rPr>
      </w:pPr>
      <w:r w:rsidRPr="00181AD4">
        <w:rPr>
          <w:lang w:val="lt-LT"/>
        </w:rPr>
        <w:t xml:space="preserve">yra supažindinti su šioje tvarkoje nustatytais reikalavimais, kurie reglamentuoja Telecentro objektuose talpinamos/patalpintos Įrangos aptarnavimą. </w:t>
      </w:r>
    </w:p>
    <w:p w14:paraId="4B624B6D" w14:textId="77777777" w:rsidR="00954564" w:rsidRPr="00181AD4" w:rsidRDefault="00B13AEF">
      <w:pPr>
        <w:numPr>
          <w:ilvl w:val="0"/>
          <w:numId w:val="2"/>
        </w:numPr>
        <w:spacing w:after="103" w:line="259" w:lineRule="auto"/>
        <w:ind w:hanging="286"/>
        <w:rPr>
          <w:lang w:val="lt-LT"/>
        </w:rPr>
      </w:pPr>
      <w:r w:rsidRPr="00181AD4">
        <w:rPr>
          <w:lang w:val="lt-LT"/>
        </w:rPr>
        <w:t xml:space="preserve">turi tinkamą kvalifikaciją ir yra atestuoti teisės nustatyta tvarka tokių darbų atlikimui; </w:t>
      </w:r>
    </w:p>
    <w:p w14:paraId="14F476FB" w14:textId="77777777" w:rsidR="00954564" w:rsidRPr="00181AD4" w:rsidRDefault="00B13AEF">
      <w:pPr>
        <w:numPr>
          <w:ilvl w:val="0"/>
          <w:numId w:val="2"/>
        </w:numPr>
        <w:ind w:hanging="286"/>
        <w:rPr>
          <w:lang w:val="lt-LT"/>
        </w:rPr>
      </w:pPr>
      <w:r w:rsidRPr="00181AD4">
        <w:rPr>
          <w:lang w:val="lt-LT"/>
        </w:rPr>
        <w:t xml:space="preserve">vadovaujasi ir vykdo DSS įstatymo, elektros įrenginių eksploatavimo saugos taisyklių, Saugos ir sveikatos taisyklių statyboje, Elektrinių ir elektros tinklų eksploatavimo taisyklių, priešgaisrinės saugos taisyklių, elektros įrenginių įrengimą ir eksploatavimą, statybos darbų vykdymą reglamentuojančių norminių teisės aktų reikalavimus. </w:t>
      </w:r>
    </w:p>
    <w:p w14:paraId="0185419F" w14:textId="77777777" w:rsidR="00954564" w:rsidRPr="00181AD4" w:rsidRDefault="00B13AEF">
      <w:pPr>
        <w:numPr>
          <w:ilvl w:val="0"/>
          <w:numId w:val="2"/>
        </w:numPr>
        <w:spacing w:after="103" w:line="259" w:lineRule="auto"/>
        <w:ind w:hanging="286"/>
        <w:rPr>
          <w:lang w:val="lt-LT"/>
        </w:rPr>
      </w:pPr>
      <w:r w:rsidRPr="00181AD4">
        <w:rPr>
          <w:lang w:val="lt-LT"/>
        </w:rPr>
        <w:t xml:space="preserve">yra aprūpinti reikiamais įrankiais ir asmeninėmis apsauginėmis priemonėmis saugiam darbui.  </w:t>
      </w:r>
    </w:p>
    <w:p w14:paraId="70331A58" w14:textId="77777777" w:rsidR="00954564" w:rsidRPr="00181AD4" w:rsidRDefault="00577102">
      <w:pPr>
        <w:spacing w:after="275"/>
        <w:ind w:left="-5"/>
        <w:rPr>
          <w:lang w:val="lt-LT"/>
        </w:rPr>
      </w:pPr>
      <w:r w:rsidRPr="00181AD4">
        <w:rPr>
          <w:lang w:val="lt-LT"/>
        </w:rPr>
        <w:t>4</w:t>
      </w:r>
      <w:r w:rsidR="00584C7F">
        <w:rPr>
          <w:lang w:val="lt-LT"/>
        </w:rPr>
        <w:t xml:space="preserve">.5.4. </w:t>
      </w:r>
      <w:r w:rsidR="00B13AEF" w:rsidRPr="00181AD4">
        <w:rPr>
          <w:lang w:val="lt-LT"/>
        </w:rPr>
        <w:t xml:space="preserve">Telecentro objekte įvykus nelaimingam atsitikimui, kurio metu nukentėjo Operatoriaus/Rangovo darbuotojas, nelaimingo atsitikimo tyrimą organizuoja Operatorius, kviesdamas tyrime dalyvauti Telecentro atstovą. </w:t>
      </w:r>
    </w:p>
    <w:p w14:paraId="73869AE7" w14:textId="77777777" w:rsidR="00954564" w:rsidRPr="00181AD4" w:rsidRDefault="00577102">
      <w:pPr>
        <w:pStyle w:val="Heading2"/>
        <w:ind w:left="-5"/>
        <w:rPr>
          <w:lang w:val="lt-LT"/>
        </w:rPr>
      </w:pPr>
      <w:r w:rsidRPr="00181AD4">
        <w:rPr>
          <w:lang w:val="lt-LT"/>
        </w:rPr>
        <w:t>4</w:t>
      </w:r>
      <w:r w:rsidR="00B13AEF" w:rsidRPr="00181AD4">
        <w:rPr>
          <w:lang w:val="lt-LT"/>
        </w:rPr>
        <w:t xml:space="preserve">.6. Darbų užbaigimas </w:t>
      </w:r>
    </w:p>
    <w:p w14:paraId="0DF17BBE" w14:textId="77777777" w:rsidR="00954564" w:rsidRPr="00181AD4" w:rsidRDefault="00577102">
      <w:pPr>
        <w:ind w:left="-5"/>
        <w:rPr>
          <w:lang w:val="lt-LT"/>
        </w:rPr>
      </w:pPr>
      <w:r w:rsidRPr="00181AD4">
        <w:rPr>
          <w:lang w:val="lt-LT"/>
        </w:rPr>
        <w:t>4</w:t>
      </w:r>
      <w:r w:rsidR="00B13AEF" w:rsidRPr="00181AD4">
        <w:rPr>
          <w:lang w:val="lt-LT"/>
        </w:rPr>
        <w:t xml:space="preserve">.6.1. Operatoriaus/Rangovo darbuotojai sutvarko darbo vietą, surenka darbo įrankius, nepanaudotas medžiagas, atliekas. Patikrina ir įsitikina, kad Įranga, kurios techninis aptarnavimas ar įdiegimas/rekonstrukcija atlikta, yra saugi toliau naudoti, nuo jos nuimtos visos laikinos apsaugos priemonės, surinkti įrankiai ir pašalintos atliekos. Atsakingas darbų vadovas.  </w:t>
      </w:r>
    </w:p>
    <w:p w14:paraId="0424EA30" w14:textId="1FFB33E5" w:rsidR="00954564" w:rsidRPr="00181AD4" w:rsidRDefault="00B13AEF">
      <w:pPr>
        <w:ind w:left="-5"/>
        <w:rPr>
          <w:lang w:val="lt-LT"/>
        </w:rPr>
      </w:pPr>
      <w:r w:rsidRPr="00181AD4">
        <w:rPr>
          <w:lang w:val="lt-LT"/>
        </w:rPr>
        <w:t>4.6.2. Apie darbų užbaigimą Operatoriaus/Rangovo darbų vadovas i</w:t>
      </w:r>
      <w:r w:rsidR="000F56B1">
        <w:rPr>
          <w:lang w:val="lt-LT"/>
        </w:rPr>
        <w:t>nformuoja Telecentro darbuotoją. Jei</w:t>
      </w:r>
      <w:r w:rsidRPr="00181AD4">
        <w:rPr>
          <w:lang w:val="lt-LT"/>
        </w:rPr>
        <w:t xml:space="preserve"> Operatoriaus/Rangovo darbuotojas buvo įleistas nuotoliniu būdu, jis apie darbų užbaigimą praneša tel. 8 5 2040471</w:t>
      </w:r>
      <w:bookmarkStart w:id="0" w:name="_GoBack"/>
      <w:bookmarkEnd w:id="0"/>
      <w:r w:rsidRPr="00181AD4">
        <w:rPr>
          <w:lang w:val="lt-LT"/>
        </w:rPr>
        <w:t xml:space="preserve">. </w:t>
      </w:r>
    </w:p>
    <w:sectPr w:rsidR="00954564" w:rsidRPr="00181AD4">
      <w:headerReference w:type="even" r:id="rId10"/>
      <w:headerReference w:type="default" r:id="rId11"/>
      <w:footerReference w:type="even" r:id="rId12"/>
      <w:headerReference w:type="first" r:id="rId13"/>
      <w:footerReference w:type="first" r:id="rId14"/>
      <w:pgSz w:w="11906" w:h="16838"/>
      <w:pgMar w:top="725" w:right="734" w:bottom="726" w:left="116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1D7C" w14:textId="77777777" w:rsidR="00A90150" w:rsidRDefault="00A90150">
      <w:pPr>
        <w:spacing w:after="0" w:line="240" w:lineRule="auto"/>
      </w:pPr>
      <w:r>
        <w:separator/>
      </w:r>
    </w:p>
  </w:endnote>
  <w:endnote w:type="continuationSeparator" w:id="0">
    <w:p w14:paraId="68F13E15" w14:textId="77777777" w:rsidR="00A90150" w:rsidRDefault="00A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865A" w14:textId="77777777" w:rsidR="00954564" w:rsidRDefault="00B13AEF">
    <w:pPr>
      <w:spacing w:after="0" w:line="222" w:lineRule="auto"/>
      <w:ind w:left="142" w:right="1455" w:firstLine="1519"/>
      <w:jc w:val="left"/>
    </w:pPr>
    <w:proofErr w:type="spellStart"/>
    <w:r>
      <w:t>Telecentro</w:t>
    </w:r>
    <w:proofErr w:type="spellEnd"/>
    <w:r>
      <w:t xml:space="preserve"> </w:t>
    </w:r>
    <w:proofErr w:type="spellStart"/>
    <w:r>
      <w:t>objektuose</w:t>
    </w:r>
    <w:proofErr w:type="spellEnd"/>
    <w:r>
      <w:t xml:space="preserve"> </w:t>
    </w:r>
    <w:proofErr w:type="spellStart"/>
    <w:r>
      <w:t>patalpintos</w:t>
    </w:r>
    <w:proofErr w:type="spellEnd"/>
    <w:r>
      <w:t xml:space="preserve"> </w:t>
    </w:r>
    <w:proofErr w:type="spellStart"/>
    <w:r>
      <w:t>Operatorių</w:t>
    </w:r>
    <w:proofErr w:type="spellEnd"/>
    <w:r>
      <w:t xml:space="preserve"> </w:t>
    </w:r>
    <w:proofErr w:type="spellStart"/>
    <w:r>
      <w:t>Įrangos</w:t>
    </w:r>
    <w:proofErr w:type="spellEnd"/>
    <w:r>
      <w:t xml:space="preserve"> </w:t>
    </w:r>
    <w:proofErr w:type="spellStart"/>
    <w:r>
      <w:t>aptarnavimas</w:t>
    </w:r>
    <w:proofErr w:type="spellEnd"/>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7D35" w14:textId="77777777" w:rsidR="00954564" w:rsidRDefault="0095456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7CEFF" w14:textId="77777777" w:rsidR="00A90150" w:rsidRDefault="00A90150">
      <w:pPr>
        <w:spacing w:after="0" w:line="259" w:lineRule="auto"/>
        <w:ind w:left="142" w:firstLine="0"/>
        <w:jc w:val="left"/>
      </w:pPr>
      <w:r>
        <w:separator/>
      </w:r>
    </w:p>
  </w:footnote>
  <w:footnote w:type="continuationSeparator" w:id="0">
    <w:p w14:paraId="2F67CD3F" w14:textId="77777777" w:rsidR="00A90150" w:rsidRDefault="00A90150">
      <w:pPr>
        <w:spacing w:after="0" w:line="259" w:lineRule="auto"/>
        <w:ind w:left="142" w:firstLine="0"/>
        <w:jc w:val="left"/>
      </w:pPr>
      <w:r>
        <w:continuationSeparator/>
      </w:r>
    </w:p>
  </w:footnote>
  <w:footnote w:id="1">
    <w:p w14:paraId="68498F7B" w14:textId="77777777" w:rsidR="00954564" w:rsidRDefault="00B13AEF">
      <w:pPr>
        <w:pStyle w:val="footnotedescription"/>
      </w:pPr>
      <w:r>
        <w:rPr>
          <w:rStyle w:val="footnotemark"/>
          <w:rFonts w:eastAsia="Verdana"/>
        </w:rPr>
        <w:footnoteRef/>
      </w:r>
      <w:r>
        <w:t xml:space="preserve"> </w:t>
      </w:r>
      <w:r w:rsidRPr="000F56B1">
        <w:rPr>
          <w:lang w:val="lt-LT"/>
        </w:rPr>
        <w:t>Jei sutartyje nenumatyta kitaip</w:t>
      </w:r>
      <w:r>
        <w:t>.</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95" w:tblpY="725"/>
      <w:tblOverlap w:val="never"/>
      <w:tblW w:w="9890" w:type="dxa"/>
      <w:tblInd w:w="0" w:type="dxa"/>
      <w:tblCellMar>
        <w:top w:w="5" w:type="dxa"/>
        <w:left w:w="115" w:type="dxa"/>
        <w:bottom w:w="141" w:type="dxa"/>
        <w:right w:w="28" w:type="dxa"/>
      </w:tblCellMar>
      <w:tblLook w:val="04A0" w:firstRow="1" w:lastRow="0" w:firstColumn="1" w:lastColumn="0" w:noHBand="0" w:noVBand="1"/>
    </w:tblPr>
    <w:tblGrid>
      <w:gridCol w:w="1354"/>
      <w:gridCol w:w="6554"/>
      <w:gridCol w:w="1982"/>
    </w:tblGrid>
    <w:tr w:rsidR="00954564" w14:paraId="66C4638E" w14:textId="77777777">
      <w:trPr>
        <w:trHeight w:val="994"/>
      </w:trPr>
      <w:tc>
        <w:tcPr>
          <w:tcW w:w="1354" w:type="dxa"/>
          <w:tcBorders>
            <w:top w:val="single" w:sz="4" w:space="0" w:color="000000"/>
            <w:left w:val="single" w:sz="4" w:space="0" w:color="000000"/>
            <w:bottom w:val="single" w:sz="4" w:space="0" w:color="000000"/>
            <w:right w:val="single" w:sz="4" w:space="0" w:color="000000"/>
          </w:tcBorders>
          <w:vAlign w:val="bottom"/>
        </w:tcPr>
        <w:p w14:paraId="299228BA" w14:textId="77777777" w:rsidR="00954564" w:rsidRDefault="00B13AEF">
          <w:pPr>
            <w:spacing w:after="0" w:line="259" w:lineRule="auto"/>
            <w:ind w:left="0" w:right="77" w:firstLine="0"/>
            <w:jc w:val="right"/>
          </w:pPr>
          <w:r>
            <w:rPr>
              <w:noProof/>
              <w:lang w:val="lt-LT" w:eastAsia="lt-LT"/>
            </w:rPr>
            <w:drawing>
              <wp:inline distT="0" distB="0" distL="0" distR="0" wp14:anchorId="42640796" wp14:editId="1283E088">
                <wp:extent cx="657225" cy="466725"/>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
                        <a:stretch>
                          <a:fillRect/>
                        </a:stretch>
                      </pic:blipFill>
                      <pic:spPr>
                        <a:xfrm>
                          <a:off x="0" y="0"/>
                          <a:ext cx="657225" cy="466725"/>
                        </a:xfrm>
                        <a:prstGeom prst="rect">
                          <a:avLst/>
                        </a:prstGeom>
                      </pic:spPr>
                    </pic:pic>
                  </a:graphicData>
                </a:graphic>
              </wp:inline>
            </w:drawing>
          </w:r>
          <w:r>
            <w:rPr>
              <w:rFonts w:ascii="Times New Roman" w:eastAsia="Times New Roman" w:hAnsi="Times New Roman" w:cs="Times New Roman"/>
              <w:sz w:val="24"/>
            </w:rPr>
            <w:t xml:space="preserve"> </w:t>
          </w:r>
        </w:p>
      </w:tc>
      <w:tc>
        <w:tcPr>
          <w:tcW w:w="6554" w:type="dxa"/>
          <w:tcBorders>
            <w:top w:val="single" w:sz="4" w:space="0" w:color="000000"/>
            <w:left w:val="single" w:sz="4" w:space="0" w:color="000000"/>
            <w:bottom w:val="single" w:sz="4" w:space="0" w:color="000000"/>
            <w:right w:val="single" w:sz="4" w:space="0" w:color="000000"/>
          </w:tcBorders>
        </w:tcPr>
        <w:p w14:paraId="673135CB" w14:textId="77777777" w:rsidR="00954564" w:rsidRDefault="00B13AEF">
          <w:pPr>
            <w:spacing w:after="0" w:line="259" w:lineRule="auto"/>
            <w:ind w:left="0" w:right="19" w:firstLine="0"/>
            <w:jc w:val="center"/>
          </w:pPr>
          <w:r>
            <w:rPr>
              <w:b/>
            </w:rPr>
            <w:t xml:space="preserve"> </w:t>
          </w:r>
        </w:p>
        <w:p w14:paraId="65E99EDC" w14:textId="77777777" w:rsidR="00954564" w:rsidRDefault="00B13AEF">
          <w:pPr>
            <w:spacing w:after="103" w:line="259" w:lineRule="auto"/>
            <w:ind w:left="0" w:right="92" w:firstLine="0"/>
            <w:jc w:val="center"/>
          </w:pPr>
          <w:proofErr w:type="spellStart"/>
          <w:r>
            <w:rPr>
              <w:b/>
            </w:rPr>
            <w:t>Telecentro</w:t>
          </w:r>
          <w:proofErr w:type="spellEnd"/>
          <w:r>
            <w:rPr>
              <w:b/>
            </w:rPr>
            <w:t xml:space="preserve"> </w:t>
          </w:r>
          <w:proofErr w:type="spellStart"/>
          <w:r>
            <w:rPr>
              <w:b/>
            </w:rPr>
            <w:t>objektuose</w:t>
          </w:r>
          <w:proofErr w:type="spellEnd"/>
          <w:r>
            <w:rPr>
              <w:b/>
            </w:rPr>
            <w:t xml:space="preserve"> </w:t>
          </w:r>
          <w:proofErr w:type="spellStart"/>
          <w:r>
            <w:rPr>
              <w:b/>
            </w:rPr>
            <w:t>patalpintos</w:t>
          </w:r>
          <w:proofErr w:type="spellEnd"/>
          <w:r>
            <w:rPr>
              <w:b/>
            </w:rPr>
            <w:t xml:space="preserve"> </w:t>
          </w:r>
          <w:proofErr w:type="spellStart"/>
          <w:r>
            <w:rPr>
              <w:b/>
            </w:rPr>
            <w:t>Operatorių</w:t>
          </w:r>
          <w:proofErr w:type="spellEnd"/>
          <w:r>
            <w:rPr>
              <w:b/>
            </w:rPr>
            <w:t xml:space="preserve"> </w:t>
          </w:r>
          <w:proofErr w:type="spellStart"/>
          <w:r>
            <w:rPr>
              <w:b/>
            </w:rPr>
            <w:t>Įrangos</w:t>
          </w:r>
          <w:proofErr w:type="spellEnd"/>
          <w:r>
            <w:rPr>
              <w:b/>
            </w:rPr>
            <w:t xml:space="preserve"> </w:t>
          </w:r>
        </w:p>
        <w:p w14:paraId="4E805043" w14:textId="77777777" w:rsidR="00954564" w:rsidRDefault="00B13AEF">
          <w:pPr>
            <w:spacing w:after="0" w:line="259" w:lineRule="auto"/>
            <w:ind w:left="0" w:right="90" w:firstLine="0"/>
            <w:jc w:val="center"/>
          </w:pPr>
          <w:proofErr w:type="spellStart"/>
          <w:r>
            <w:rPr>
              <w:b/>
            </w:rPr>
            <w:t>aptarnavimas</w:t>
          </w:r>
          <w:proofErr w:type="spellEnd"/>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B93FB39" w14:textId="77777777" w:rsidR="00954564" w:rsidRDefault="00B13AEF">
          <w:pPr>
            <w:spacing w:after="0" w:line="259" w:lineRule="auto"/>
            <w:ind w:left="0" w:right="19" w:firstLine="0"/>
            <w:jc w:val="center"/>
          </w:pPr>
          <w:r>
            <w:rPr>
              <w:b/>
            </w:rPr>
            <w:t xml:space="preserve"> </w:t>
          </w:r>
        </w:p>
        <w:p w14:paraId="67198E39" w14:textId="77777777" w:rsidR="00954564" w:rsidRDefault="00B13AEF">
          <w:pPr>
            <w:spacing w:after="13" w:line="259" w:lineRule="auto"/>
            <w:ind w:left="0" w:right="85" w:firstLine="0"/>
            <w:jc w:val="center"/>
          </w:pPr>
          <w:proofErr w:type="spellStart"/>
          <w:r>
            <w:t>Galioja</w:t>
          </w:r>
          <w:proofErr w:type="spellEnd"/>
          <w:r>
            <w:t xml:space="preserve"> </w:t>
          </w:r>
          <w:proofErr w:type="spellStart"/>
          <w:r>
            <w:t>nuo</w:t>
          </w:r>
          <w:proofErr w:type="spellEnd"/>
          <w:r>
            <w:t xml:space="preserve">  </w:t>
          </w:r>
        </w:p>
        <w:p w14:paraId="5A721CB6" w14:textId="77777777" w:rsidR="00954564" w:rsidRDefault="00B13AEF">
          <w:pPr>
            <w:spacing w:after="0" w:line="259" w:lineRule="auto"/>
            <w:ind w:left="0" w:firstLine="0"/>
            <w:jc w:val="left"/>
          </w:pPr>
          <w:r>
            <w:t xml:space="preserve">2014 m. 09 </w:t>
          </w:r>
          <w:proofErr w:type="spellStart"/>
          <w:r>
            <w:t>mėn</w:t>
          </w:r>
          <w:proofErr w:type="spellEnd"/>
          <w:r>
            <w:t>.</w:t>
          </w:r>
          <w:r>
            <w:rPr>
              <w:sz w:val="24"/>
            </w:rPr>
            <w:t xml:space="preserve"> </w:t>
          </w:r>
        </w:p>
      </w:tc>
    </w:tr>
  </w:tbl>
  <w:p w14:paraId="172C3EF1" w14:textId="77777777" w:rsidR="00954564" w:rsidRDefault="00B13AEF">
    <w:pPr>
      <w:spacing w:after="0" w:line="259" w:lineRule="auto"/>
      <w:ind w:left="142"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CF41" w14:textId="77777777" w:rsidR="00954564" w:rsidRDefault="00B13AEF">
    <w:pPr>
      <w:spacing w:after="0" w:line="259" w:lineRule="auto"/>
      <w:ind w:left="142"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CA47" w14:textId="77777777" w:rsidR="00954564" w:rsidRDefault="0095456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8C6"/>
    <w:multiLevelType w:val="hybridMultilevel"/>
    <w:tmpl w:val="BB02D9E0"/>
    <w:lvl w:ilvl="0" w:tplc="F470F584">
      <w:start w:val="1"/>
      <w:numFmt w:val="lowerLetter"/>
      <w:lvlText w:val="%1)"/>
      <w:lvlJc w:val="left"/>
      <w:pPr>
        <w:ind w:left="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4A12B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A6FEA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DE61F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0601B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7E5E1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F25B5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18CF6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1CCF4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11740C"/>
    <w:multiLevelType w:val="hybridMultilevel"/>
    <w:tmpl w:val="8570BC74"/>
    <w:lvl w:ilvl="0" w:tplc="64CA10DE">
      <w:start w:val="1"/>
      <w:numFmt w:val="decimal"/>
      <w:lvlText w:val="%1."/>
      <w:lvlJc w:val="left"/>
      <w:pPr>
        <w:ind w:left="4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2A9E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1A780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8C677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02E04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C4727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F0A6E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36F64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3AED0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64"/>
    <w:rsid w:val="00004C60"/>
    <w:rsid w:val="00035EBE"/>
    <w:rsid w:val="000F3FA0"/>
    <w:rsid w:val="000F56B1"/>
    <w:rsid w:val="00117D97"/>
    <w:rsid w:val="00161135"/>
    <w:rsid w:val="00181AD4"/>
    <w:rsid w:val="00215ACB"/>
    <w:rsid w:val="0022087C"/>
    <w:rsid w:val="0032354B"/>
    <w:rsid w:val="0037676B"/>
    <w:rsid w:val="003B05DC"/>
    <w:rsid w:val="003B30CC"/>
    <w:rsid w:val="003C189E"/>
    <w:rsid w:val="004B03C9"/>
    <w:rsid w:val="005265E3"/>
    <w:rsid w:val="00544694"/>
    <w:rsid w:val="00577102"/>
    <w:rsid w:val="0058018C"/>
    <w:rsid w:val="00584C7F"/>
    <w:rsid w:val="005A663E"/>
    <w:rsid w:val="00610C19"/>
    <w:rsid w:val="00614C2F"/>
    <w:rsid w:val="00614E39"/>
    <w:rsid w:val="00642D7E"/>
    <w:rsid w:val="00661C01"/>
    <w:rsid w:val="008042D2"/>
    <w:rsid w:val="008F34DD"/>
    <w:rsid w:val="008F6A5B"/>
    <w:rsid w:val="00954564"/>
    <w:rsid w:val="00972DA4"/>
    <w:rsid w:val="009A3AC2"/>
    <w:rsid w:val="009F03F2"/>
    <w:rsid w:val="00A223F9"/>
    <w:rsid w:val="00A75A50"/>
    <w:rsid w:val="00A829A7"/>
    <w:rsid w:val="00A90150"/>
    <w:rsid w:val="00AC3F38"/>
    <w:rsid w:val="00AC4309"/>
    <w:rsid w:val="00B13AEF"/>
    <w:rsid w:val="00BF3E0C"/>
    <w:rsid w:val="00DB710D"/>
    <w:rsid w:val="00EB233C"/>
    <w:rsid w:val="00EC3E05"/>
    <w:rsid w:val="00EC5D77"/>
    <w:rsid w:val="00F310A1"/>
    <w:rsid w:val="00F844BC"/>
    <w:rsid w:val="00FA0270"/>
    <w:rsid w:val="00FA45C2"/>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931F"/>
  <w15:docId w15:val="{EC11390A-BF46-412B-B05C-96CAF0DD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8"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309" w:line="348" w:lineRule="auto"/>
      <w:ind w:left="10" w:hanging="10"/>
      <w:outlineLvl w:val="0"/>
    </w:pPr>
    <w:rPr>
      <w:rFonts w:ascii="Verdana" w:eastAsia="Verdana" w:hAnsi="Verdana" w:cs="Verdana"/>
      <w:b/>
      <w:color w:val="002060"/>
      <w:sz w:val="20"/>
    </w:rPr>
  </w:style>
  <w:style w:type="paragraph" w:styleId="Heading2">
    <w:name w:val="heading 2"/>
    <w:next w:val="Normal"/>
    <w:link w:val="Heading2Char"/>
    <w:uiPriority w:val="9"/>
    <w:unhideWhenUsed/>
    <w:qFormat/>
    <w:pPr>
      <w:keepNext/>
      <w:keepLines/>
      <w:spacing w:after="309" w:line="348" w:lineRule="auto"/>
      <w:ind w:left="10" w:hanging="10"/>
      <w:outlineLvl w:val="1"/>
    </w:pPr>
    <w:rPr>
      <w:rFonts w:ascii="Verdana" w:eastAsia="Verdana" w:hAnsi="Verdana" w:cs="Verdana"/>
      <w:b/>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42"/>
    </w:pPr>
    <w:rPr>
      <w:rFonts w:ascii="Verdana" w:eastAsia="Verdana" w:hAnsi="Verdana" w:cs="Verdana"/>
      <w:color w:val="000000"/>
      <w:sz w:val="20"/>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Heading1Char">
    <w:name w:val="Heading 1 Char"/>
    <w:link w:val="Heading1"/>
    <w:rPr>
      <w:rFonts w:ascii="Verdana" w:eastAsia="Verdana" w:hAnsi="Verdana" w:cs="Verdana"/>
      <w:b/>
      <w:color w:val="002060"/>
      <w:sz w:val="20"/>
    </w:rPr>
  </w:style>
  <w:style w:type="character" w:customStyle="1" w:styleId="Heading2Char">
    <w:name w:val="Heading 2 Char"/>
    <w:link w:val="Heading2"/>
    <w:rPr>
      <w:rFonts w:ascii="Verdana" w:eastAsia="Verdana" w:hAnsi="Verdana" w:cs="Verdana"/>
      <w:b/>
      <w:color w:val="00206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BC"/>
    <w:rPr>
      <w:rFonts w:ascii="Segoe UI" w:eastAsia="Verdana" w:hAnsi="Segoe UI" w:cs="Segoe UI"/>
      <w:color w:val="000000"/>
      <w:sz w:val="18"/>
      <w:szCs w:val="18"/>
    </w:rPr>
  </w:style>
  <w:style w:type="character" w:styleId="Hyperlink">
    <w:name w:val="Hyperlink"/>
    <w:basedOn w:val="DefaultParagraphFont"/>
    <w:uiPriority w:val="99"/>
    <w:unhideWhenUsed/>
    <w:rsid w:val="0032354B"/>
    <w:rPr>
      <w:color w:val="0563C1" w:themeColor="hyperlink"/>
      <w:u w:val="single"/>
    </w:rPr>
  </w:style>
  <w:style w:type="paragraph" w:styleId="Footer">
    <w:name w:val="footer"/>
    <w:basedOn w:val="Normal"/>
    <w:link w:val="FooterChar"/>
    <w:uiPriority w:val="99"/>
    <w:semiHidden/>
    <w:unhideWhenUsed/>
    <w:rsid w:val="00610C19"/>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610C19"/>
    <w:rPr>
      <w:rFonts w:ascii="Verdana" w:eastAsia="Verdana" w:hAnsi="Verdana" w:cs="Verdana"/>
      <w:color w:val="000000"/>
      <w:sz w:val="20"/>
    </w:rPr>
  </w:style>
  <w:style w:type="character" w:styleId="FollowedHyperlink">
    <w:name w:val="FollowedHyperlink"/>
    <w:basedOn w:val="DefaultParagraphFont"/>
    <w:uiPriority w:val="99"/>
    <w:semiHidden/>
    <w:unhideWhenUsed/>
    <w:rsid w:val="00972DA4"/>
    <w:rPr>
      <w:color w:val="954F72" w:themeColor="followedHyperlink"/>
      <w:u w:val="single"/>
    </w:rPr>
  </w:style>
  <w:style w:type="character" w:styleId="CommentReference">
    <w:name w:val="annotation reference"/>
    <w:basedOn w:val="DefaultParagraphFont"/>
    <w:uiPriority w:val="99"/>
    <w:semiHidden/>
    <w:unhideWhenUsed/>
    <w:rsid w:val="00972DA4"/>
    <w:rPr>
      <w:sz w:val="16"/>
      <w:szCs w:val="16"/>
    </w:rPr>
  </w:style>
  <w:style w:type="paragraph" w:styleId="CommentText">
    <w:name w:val="annotation text"/>
    <w:basedOn w:val="Normal"/>
    <w:link w:val="CommentTextChar"/>
    <w:uiPriority w:val="99"/>
    <w:semiHidden/>
    <w:unhideWhenUsed/>
    <w:rsid w:val="00972DA4"/>
    <w:pPr>
      <w:spacing w:line="240" w:lineRule="auto"/>
    </w:pPr>
    <w:rPr>
      <w:szCs w:val="20"/>
    </w:rPr>
  </w:style>
  <w:style w:type="character" w:customStyle="1" w:styleId="CommentTextChar">
    <w:name w:val="Comment Text Char"/>
    <w:basedOn w:val="DefaultParagraphFont"/>
    <w:link w:val="CommentText"/>
    <w:uiPriority w:val="99"/>
    <w:semiHidden/>
    <w:rsid w:val="00972DA4"/>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72DA4"/>
    <w:rPr>
      <w:b/>
      <w:bCs/>
    </w:rPr>
  </w:style>
  <w:style w:type="character" w:customStyle="1" w:styleId="CommentSubjectChar">
    <w:name w:val="Comment Subject Char"/>
    <w:basedOn w:val="CommentTextChar"/>
    <w:link w:val="CommentSubject"/>
    <w:uiPriority w:val="99"/>
    <w:semiHidden/>
    <w:rsid w:val="00972DA4"/>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entras.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tartys@telecentras.l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5594</Words>
  <Characters>3189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ilionyte</cp:lastModifiedBy>
  <cp:revision>9</cp:revision>
  <dcterms:created xsi:type="dcterms:W3CDTF">2017-03-09T11:33:00Z</dcterms:created>
  <dcterms:modified xsi:type="dcterms:W3CDTF">2017-03-17T09:19:00Z</dcterms:modified>
</cp:coreProperties>
</file>